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D9A8E" w14:textId="2D2A31BA" w:rsidR="002060D9" w:rsidRPr="00317558" w:rsidRDefault="002060D9" w:rsidP="002060D9">
      <w:pPr>
        <w:pStyle w:val="Titre5"/>
        <w:numPr>
          <w:ilvl w:val="0"/>
          <w:numId w:val="0"/>
        </w:numPr>
        <w:jc w:val="center"/>
        <w:rPr>
          <w:rFonts w:cstheme="minorHAnsi"/>
        </w:rPr>
      </w:pPr>
      <w:r w:rsidRPr="00317558">
        <w:rPr>
          <w:rFonts w:cstheme="minorHAnsi"/>
        </w:rPr>
        <w:t xml:space="preserve">Annexe </w:t>
      </w:r>
      <w:proofErr w:type="gramStart"/>
      <w:r w:rsidR="00317558" w:rsidRPr="00317558">
        <w:rPr>
          <w:rFonts w:cstheme="minorHAnsi"/>
        </w:rPr>
        <w:t xml:space="preserve">10 </w:t>
      </w:r>
      <w:r w:rsidRPr="00317558">
        <w:rPr>
          <w:rFonts w:cstheme="minorHAnsi"/>
        </w:rPr>
        <w:t>.</w:t>
      </w:r>
      <w:proofErr w:type="gramEnd"/>
      <w:r w:rsidRPr="00317558">
        <w:rPr>
          <w:rFonts w:cstheme="minorHAnsi"/>
        </w:rPr>
        <w:t xml:space="preserve"> Plan de </w:t>
      </w:r>
      <w:r w:rsidR="00456AAC" w:rsidRPr="00317558">
        <w:rPr>
          <w:rFonts w:cstheme="minorHAnsi"/>
        </w:rPr>
        <w:t>Sortie</w:t>
      </w:r>
      <w:r w:rsidR="00E72D76" w:rsidRPr="00317558">
        <w:rPr>
          <w:rFonts w:cstheme="minorHAnsi"/>
        </w:rPr>
        <w:t xml:space="preserve"> et</w:t>
      </w:r>
      <w:r w:rsidR="00456AAC" w:rsidRPr="00317558">
        <w:rPr>
          <w:rFonts w:cstheme="minorHAnsi"/>
        </w:rPr>
        <w:t xml:space="preserve"> de </w:t>
      </w:r>
      <w:r w:rsidRPr="00317558">
        <w:rPr>
          <w:rFonts w:cstheme="minorHAnsi"/>
        </w:rPr>
        <w:t>Réversibilité</w:t>
      </w:r>
    </w:p>
    <w:p w14:paraId="15AF0DF5" w14:textId="77777777" w:rsidR="002060D9" w:rsidRPr="000E1F29" w:rsidRDefault="002060D9" w:rsidP="002060D9">
      <w:pPr>
        <w:rPr>
          <w:rFonts w:cstheme="minorHAnsi"/>
        </w:rPr>
      </w:pPr>
    </w:p>
    <w:sdt>
      <w:sdtPr>
        <w:rPr>
          <w:rFonts w:asciiTheme="minorHAnsi" w:eastAsiaTheme="minorEastAsia" w:hAnsiTheme="minorHAnsi" w:cs="Arial"/>
          <w:color w:val="auto"/>
          <w:sz w:val="22"/>
          <w:szCs w:val="22"/>
          <w:lang w:eastAsia="en-US"/>
        </w:rPr>
        <w:id w:val="9568360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F0B7AA" w14:textId="048C7C2B" w:rsidR="002060D9" w:rsidRDefault="002060D9">
          <w:pPr>
            <w:pStyle w:val="En-ttedetabledesmatires"/>
          </w:pPr>
          <w:r>
            <w:t>Table des matières</w:t>
          </w:r>
        </w:p>
        <w:p w14:paraId="39D8371B" w14:textId="596BCC7D" w:rsidR="00F83A46" w:rsidRDefault="002060D9">
          <w:pPr>
            <w:pStyle w:val="TM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3057372" w:history="1">
            <w:r w:rsidR="00F83A46" w:rsidRPr="008F1632">
              <w:rPr>
                <w:rStyle w:val="Lienhypertexte"/>
                <w:rFonts w:cstheme="minorHAnsi"/>
                <w:noProof/>
              </w:rPr>
              <w:t>1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rFonts w:cstheme="minorHAnsi"/>
                <w:noProof/>
              </w:rPr>
              <w:t>Contexte et objet du Plan de Sortie et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_Toc203057372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6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6C6DD47" w14:textId="3337164B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3" w:history="1">
            <w:r w:rsidR="00F83A46" w:rsidRPr="008F1632">
              <w:rPr>
                <w:rStyle w:val="Lienhypertexte"/>
                <w:noProof/>
              </w:rPr>
              <w:t>1.1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Contexte de la Prestation, de la Sortie et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_Toc203057373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6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0623B7CD" w14:textId="04317AE3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4" w:history="1">
            <w:r w:rsidR="00F83A46" w:rsidRPr="008F1632">
              <w:rPr>
                <w:rStyle w:val="Lienhypertexte"/>
                <w:noProof/>
              </w:rPr>
              <w:t>1.2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Objet du Plan de Sortie et de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_Toc203057374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6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234EE022" w14:textId="2266D3E0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5" w:history="1">
            <w:r w:rsidR="00F83A46" w:rsidRPr="008F1632">
              <w:rPr>
                <w:rStyle w:val="Lienhypertexte"/>
                <w:noProof/>
              </w:rPr>
              <w:t>1.3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1.3 Maitrise du Plan de Sortie et de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_Toc203057375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23F935B8" w14:textId="620739C8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6" w:history="1">
            <w:r w:rsidR="00F83A46" w:rsidRPr="008F1632">
              <w:rPr>
                <w:rStyle w:val="Lienhypertexte"/>
                <w:noProof/>
              </w:rPr>
              <w:t>1.3.1 Rédaction et livraison de la version initiale du Plan de Sortie et de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_Toc203057376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2A8EA49E" w14:textId="02AEC538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7" w:history="1">
            <w:r w:rsidR="00F83A46" w:rsidRPr="008F1632">
              <w:rPr>
                <w:rStyle w:val="Lienhypertexte"/>
                <w:noProof/>
              </w:rPr>
              <w:t>1.3.2 Procédure d’évolution du Plan de Sortie et de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_Toc203057377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D4E13E5" w14:textId="0C567AD2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8" w:history="1">
            <w:r w:rsidR="00F83A46" w:rsidRPr="008F1632">
              <w:rPr>
                <w:rStyle w:val="Lienhypertexte"/>
                <w:noProof/>
              </w:rPr>
              <w:t>1.3.3 Dérogation au Plan de Sortie et de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_Toc203057378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775E1181" w14:textId="784809A4" w:rsidR="00F83A46" w:rsidRDefault="00BB0B70">
          <w:pPr>
            <w:pStyle w:val="TM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79" w:history="1">
            <w:r w:rsidR="00F83A46" w:rsidRPr="008F1632">
              <w:rPr>
                <w:rStyle w:val="Lienhypertexte"/>
                <w:rFonts w:cstheme="minorHAnsi"/>
                <w:noProof/>
              </w:rPr>
              <w:t>2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rFonts w:cstheme="minorHAnsi"/>
                <w:noProof/>
              </w:rPr>
              <w:t>Organisation et suivi de la Sortie et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_Toc203057379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6ED26F7B" w14:textId="4D25CDC5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0" w:history="1">
            <w:r w:rsidR="00F83A46" w:rsidRPr="008F1632">
              <w:rPr>
                <w:rStyle w:val="Lienhypertexte"/>
                <w:noProof/>
              </w:rPr>
              <w:t>2.1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Désignation des représentants des Parties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_Toc203057380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1A0BB7FF" w14:textId="11DD4D97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1" w:history="1">
            <w:r w:rsidR="00F83A46" w:rsidRPr="008F1632">
              <w:rPr>
                <w:rStyle w:val="Lienhypertexte"/>
                <w:noProof/>
              </w:rPr>
              <w:t>2.2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Dimensionnement des équipes en charge de la Sortie et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_Toc203057381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9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4E9E8448" w14:textId="2BA3A3F6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2" w:history="1">
            <w:r w:rsidR="00F83A46" w:rsidRPr="008F1632">
              <w:rPr>
                <w:rStyle w:val="Lienhypertexte"/>
                <w:noProof/>
              </w:rPr>
              <w:t>2.3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Comité de Pilotage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_Toc203057382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9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245A569" w14:textId="28D04706" w:rsidR="00F83A46" w:rsidRDefault="00BB0B70">
          <w:pPr>
            <w:pStyle w:val="TM1"/>
            <w:tabs>
              <w:tab w:val="left" w:pos="44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3" w:history="1">
            <w:r w:rsidR="00F83A46" w:rsidRPr="008F1632">
              <w:rPr>
                <w:rStyle w:val="Lienhypertexte"/>
                <w:rFonts w:cstheme="minorHAnsi"/>
                <w:noProof/>
              </w:rPr>
              <w:t>3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rFonts w:cstheme="minorHAnsi"/>
                <w:noProof/>
              </w:rPr>
              <w:t>Contenu de la Sortie et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_Toc203057383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10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4E76C29" w14:textId="048B777B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4" w:history="1">
            <w:r w:rsidR="00F83A46" w:rsidRPr="008F1632">
              <w:rPr>
                <w:rStyle w:val="Lienhypertexte"/>
                <w:noProof/>
              </w:rPr>
              <w:t>3.1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Périmètre des Prestations concernées par la Sortie et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_Toc203057384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10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2D2D3185" w14:textId="620F8F89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5" w:history="1">
            <w:r w:rsidR="00F83A46" w:rsidRPr="008F1632">
              <w:rPr>
                <w:rStyle w:val="Lienhypertexte"/>
                <w:noProof/>
              </w:rPr>
              <w:t>3.2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Mise en œuvre de la Sortie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_Toc203057385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10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9D17FE0" w14:textId="180DB41B" w:rsidR="00F83A46" w:rsidRDefault="00BB0B70">
          <w:pPr>
            <w:pStyle w:val="TM2"/>
            <w:tabs>
              <w:tab w:val="left" w:pos="960"/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6" w:history="1">
            <w:r w:rsidR="00F83A46" w:rsidRPr="008F1632">
              <w:rPr>
                <w:rStyle w:val="Lienhypertexte"/>
                <w:noProof/>
              </w:rPr>
              <w:t>3.3</w:t>
            </w:r>
            <w:r w:rsidR="00F83A46">
              <w:rPr>
                <w:rFonts w:cstheme="minorBidi"/>
                <w:noProof/>
                <w:kern w:val="2"/>
                <w:sz w:val="24"/>
                <w:szCs w:val="24"/>
                <w:lang w:eastAsia="fr-FR"/>
                <w14:ligatures w14:val="standardContextual"/>
              </w:rPr>
              <w:tab/>
            </w:r>
            <w:r w:rsidR="00F83A46" w:rsidRPr="008F1632">
              <w:rPr>
                <w:rStyle w:val="Lienhypertexte"/>
                <w:noProof/>
              </w:rPr>
              <w:t>Mise en œuvre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_Toc203057386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10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52395EF" w14:textId="49F538D0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7" w:history="1">
            <w:r w:rsidR="00F83A46" w:rsidRPr="008F1632">
              <w:rPr>
                <w:rStyle w:val="Lienhypertexte"/>
                <w:noProof/>
              </w:rPr>
              <w:t>3.3.1 Dispositif général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_Toc203057387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10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313BB855" w14:textId="7AF4F5D4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88" w:history="1">
            <w:r w:rsidR="00F83A46" w:rsidRPr="008F1632">
              <w:rPr>
                <w:rStyle w:val="Lienhypertexte"/>
                <w:noProof/>
              </w:rPr>
              <w:t>3.3.2 Transfert des développements spécifiques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_Toc203057388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11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5B1B6BCB" w14:textId="4137E20F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91" w:history="1">
            <w:r w:rsidR="00F83A46" w:rsidRPr="008F1632">
              <w:rPr>
                <w:rStyle w:val="Lienhypertexte"/>
                <w:noProof/>
              </w:rPr>
              <w:t>3.3.3 Transfert des matériels et progiciels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_Toc203057391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11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46033F8F" w14:textId="35B5FFA8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98" w:history="1">
            <w:r w:rsidR="00F83A46" w:rsidRPr="008F1632">
              <w:rPr>
                <w:rStyle w:val="Lienhypertexte"/>
                <w:noProof/>
              </w:rPr>
              <w:t>3.3.4 Transfert des données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_Toc203057398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12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05AA319C" w14:textId="4362BD5A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399" w:history="1">
            <w:r w:rsidR="00F83A46" w:rsidRPr="008F1632">
              <w:rPr>
                <w:rStyle w:val="Lienhypertexte"/>
                <w:noProof/>
              </w:rPr>
              <w:t>3.3.5 Transfert de connaissances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_Toc203057399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12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6D3DED49" w14:textId="0BC1E25C" w:rsidR="00F83A46" w:rsidRDefault="00BB0B70">
          <w:pPr>
            <w:pStyle w:val="TM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400" w:history="1">
            <w:r w:rsidR="00F83A46" w:rsidRPr="008F1632">
              <w:rPr>
                <w:rStyle w:val="Lienhypertexte"/>
                <w:noProof/>
              </w:rPr>
              <w:t>3.4 Phasage et jalons de la Sortie et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_Toc203057400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13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7BC4EB86" w14:textId="064DEDF1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401" w:history="1">
            <w:r w:rsidR="00F83A46" w:rsidRPr="008F1632">
              <w:rPr>
                <w:rStyle w:val="Lienhypertexte"/>
                <w:noProof/>
              </w:rPr>
              <w:t>3.4.1 Planning de la Sortie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_Toc203057401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13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4C8C63FF" w14:textId="7EFB64E4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402" w:history="1">
            <w:r w:rsidR="00F83A46" w:rsidRPr="008F1632">
              <w:rPr>
                <w:rStyle w:val="Lienhypertexte"/>
                <w:noProof/>
              </w:rPr>
              <w:t>3.4.2 Macro-planning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_Toc203057402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14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40E51244" w14:textId="1C316764" w:rsidR="00F83A46" w:rsidRDefault="00BB0B70">
          <w:pPr>
            <w:pStyle w:val="TM3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403" w:history="1">
            <w:r w:rsidR="00F83A46" w:rsidRPr="008F1632">
              <w:rPr>
                <w:rStyle w:val="Lienhypertexte"/>
                <w:noProof/>
              </w:rPr>
              <w:t>3.4.3 Micro-planning de la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_Toc203057403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18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2EFA925F" w14:textId="50709505" w:rsidR="00F83A46" w:rsidRDefault="00BB0B70">
          <w:pPr>
            <w:pStyle w:val="TM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404" w:history="1">
            <w:r w:rsidR="00F83A46" w:rsidRPr="008F1632">
              <w:rPr>
                <w:rStyle w:val="Lienhypertexte"/>
                <w:noProof/>
              </w:rPr>
              <w:t>3.5 Conditions financières et ressources prévisionnelles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_Toc203057404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19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5DCE0DEB" w14:textId="45D64DC6" w:rsidR="00F83A46" w:rsidRDefault="00BB0B70">
          <w:pPr>
            <w:pStyle w:val="TM2"/>
            <w:tabs>
              <w:tab w:val="right" w:leader="dot" w:pos="9062"/>
            </w:tabs>
            <w:rPr>
              <w:rFonts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203057405" w:history="1">
            <w:r w:rsidR="00F83A46" w:rsidRPr="008F1632">
              <w:rPr>
                <w:rStyle w:val="Lienhypertexte"/>
                <w:noProof/>
              </w:rPr>
              <w:t>3.6 Fin de Réversibilité</w:t>
            </w:r>
            <w:r w:rsidR="00F83A46">
              <w:rPr>
                <w:noProof/>
                <w:webHidden/>
              </w:rPr>
              <w:tab/>
            </w:r>
            <w:r w:rsidR="00F83A46">
              <w:rPr>
                <w:noProof/>
                <w:webHidden/>
              </w:rPr>
              <w:fldChar w:fldCharType="begin"/>
            </w:r>
            <w:r w:rsidR="00F83A46">
              <w:rPr>
                <w:noProof/>
                <w:webHidden/>
              </w:rPr>
              <w:instrText xml:space="preserve"> PAGEREF _Toc203057405 \h </w:instrText>
            </w:r>
            <w:r w:rsidR="00F83A46">
              <w:rPr>
                <w:noProof/>
                <w:webHidden/>
              </w:rPr>
            </w:r>
            <w:r w:rsidR="00F83A46">
              <w:rPr>
                <w:noProof/>
                <w:webHidden/>
              </w:rPr>
              <w:fldChar w:fldCharType="separate"/>
            </w:r>
            <w:r w:rsidR="00F83A46">
              <w:rPr>
                <w:noProof/>
                <w:webHidden/>
              </w:rPr>
              <w:t>19</w:t>
            </w:r>
            <w:r w:rsidR="00F83A46">
              <w:rPr>
                <w:noProof/>
                <w:webHidden/>
              </w:rPr>
              <w:fldChar w:fldCharType="end"/>
            </w:r>
          </w:hyperlink>
        </w:p>
        <w:p w14:paraId="0FC2D1F9" w14:textId="44F8CE2E" w:rsidR="002060D9" w:rsidRDefault="002060D9" w:rsidP="009E3F2B">
          <w:pPr>
            <w:pStyle w:val="TM1"/>
            <w:tabs>
              <w:tab w:val="left" w:pos="440"/>
              <w:tab w:val="right" w:leader="dot" w:pos="9062"/>
            </w:tabs>
          </w:pPr>
          <w:r>
            <w:rPr>
              <w:b/>
              <w:bCs/>
            </w:rPr>
            <w:fldChar w:fldCharType="end"/>
          </w:r>
        </w:p>
      </w:sdtContent>
    </w:sdt>
    <w:p w14:paraId="4AE11470" w14:textId="5DFCDE8C" w:rsidR="002060D9" w:rsidRPr="000E1F29" w:rsidRDefault="002060D9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4A9CD7CE" w14:textId="41FA8A32" w:rsidR="00E9529F" w:rsidRDefault="00E9529F" w:rsidP="00D60907">
      <w:pPr>
        <w:pStyle w:val="Listepuceniv2"/>
        <w:numPr>
          <w:ilvl w:val="0"/>
          <w:numId w:val="0"/>
        </w:numPr>
        <w:ind w:left="1080"/>
        <w:rPr>
          <w:rFonts w:cstheme="minorHAnsi"/>
        </w:rPr>
      </w:pPr>
    </w:p>
    <w:p w14:paraId="37D9E5EE" w14:textId="77777777" w:rsidR="002060D9" w:rsidRDefault="002060D9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1993E38A" w14:textId="77777777" w:rsidR="00317558" w:rsidRDefault="00317558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0C3360C7" w14:textId="77777777" w:rsidR="00317558" w:rsidRDefault="00317558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6BCA85A6" w14:textId="77777777" w:rsidR="00317558" w:rsidRDefault="00317558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6EEA2541" w14:textId="77777777" w:rsidR="00E9529F" w:rsidRDefault="00E9529F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234911A5" w14:textId="77777777" w:rsidR="00E9529F" w:rsidRDefault="00E9529F" w:rsidP="002060D9">
      <w:pPr>
        <w:pStyle w:val="Listepuceniv2"/>
        <w:numPr>
          <w:ilvl w:val="0"/>
          <w:numId w:val="0"/>
        </w:numPr>
        <w:rPr>
          <w:rFonts w:cstheme="minorHAnsi"/>
        </w:rPr>
      </w:pPr>
    </w:p>
    <w:p w14:paraId="3D569BC0" w14:textId="4FF44E1D" w:rsidR="002060D9" w:rsidRPr="000E1F29" w:rsidRDefault="002060D9" w:rsidP="002060D9">
      <w:pPr>
        <w:pStyle w:val="Titre1"/>
        <w:rPr>
          <w:rFonts w:cstheme="minorHAnsi"/>
        </w:rPr>
      </w:pPr>
      <w:bookmarkStart w:id="0" w:name="_Toc191122179"/>
      <w:bookmarkStart w:id="1" w:name="_Toc203057372"/>
      <w:r w:rsidRPr="000E1F29">
        <w:rPr>
          <w:rFonts w:cstheme="minorHAnsi"/>
        </w:rPr>
        <w:lastRenderedPageBreak/>
        <w:t xml:space="preserve">Contexte et objet du Plan de </w:t>
      </w:r>
      <w:r w:rsidR="00C62CE4">
        <w:rPr>
          <w:rFonts w:cstheme="minorHAnsi"/>
        </w:rPr>
        <w:t>Sortie et R</w:t>
      </w:r>
      <w:r w:rsidRPr="000E1F29">
        <w:rPr>
          <w:rFonts w:cstheme="minorHAnsi"/>
        </w:rPr>
        <w:t>éversibilité</w:t>
      </w:r>
      <w:bookmarkEnd w:id="0"/>
      <w:bookmarkEnd w:id="1"/>
    </w:p>
    <w:p w14:paraId="3EA1E8BF" w14:textId="39AB01F4" w:rsidR="002060D9" w:rsidRPr="000E1F29" w:rsidRDefault="002060D9" w:rsidP="00F83A46">
      <w:pPr>
        <w:pStyle w:val="Titre2"/>
      </w:pPr>
      <w:bookmarkStart w:id="2" w:name="_Toc191122180"/>
      <w:bookmarkStart w:id="3" w:name="_Toc203057373"/>
      <w:r w:rsidRPr="000E1F29">
        <w:t xml:space="preserve">Contexte de la </w:t>
      </w:r>
      <w:r>
        <w:t>Prestation</w:t>
      </w:r>
      <w:r w:rsidR="00FB014F">
        <w:t xml:space="preserve">, </w:t>
      </w:r>
      <w:r w:rsidR="00C62CE4">
        <w:t xml:space="preserve">de la </w:t>
      </w:r>
      <w:r w:rsidR="00E240E2">
        <w:t>S</w:t>
      </w:r>
      <w:r w:rsidR="00E72D76">
        <w:t xml:space="preserve">ortie </w:t>
      </w:r>
      <w:r>
        <w:t xml:space="preserve">et de la </w:t>
      </w:r>
      <w:bookmarkEnd w:id="2"/>
      <w:r w:rsidR="00E240E2">
        <w:t>R</w:t>
      </w:r>
      <w:r w:rsidR="00E72D76" w:rsidRPr="000E1F29">
        <w:t>éversibilité</w:t>
      </w:r>
      <w:bookmarkEnd w:id="3"/>
    </w:p>
    <w:p w14:paraId="646AB29D" w14:textId="45AA7652" w:rsidR="002060D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 xml:space="preserve">La Prestation objet de la présente </w:t>
      </w:r>
      <w:r w:rsidR="00E21209">
        <w:rPr>
          <w:rFonts w:asciiTheme="minorHAnsi" w:hAnsiTheme="minorHAnsi" w:cstheme="minorHAnsi"/>
          <w:sz w:val="22"/>
          <w:szCs w:val="22"/>
        </w:rPr>
        <w:t>Réversibilité</w:t>
      </w:r>
      <w:r w:rsidRPr="000E1F29">
        <w:rPr>
          <w:rFonts w:asciiTheme="minorHAnsi" w:hAnsiTheme="minorHAnsi" w:cstheme="minorHAnsi"/>
          <w:sz w:val="22"/>
          <w:szCs w:val="22"/>
        </w:rPr>
        <w:t xml:space="preserve"> entre dans le champ d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application de la règlementation DORA au sens du Décret relatif au contrôle interne et externe de la CDC. </w:t>
      </w:r>
    </w:p>
    <w:p w14:paraId="4EBB03B6" w14:textId="77777777" w:rsidR="00C62CE4" w:rsidRDefault="00C62CE4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F04CC83" w14:textId="262FCD87" w:rsidR="00C62CE4" w:rsidRPr="00317558" w:rsidRDefault="00C62CE4" w:rsidP="00C62CE4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Il est possible que le </w:t>
      </w:r>
      <w:r w:rsidR="000D5953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Marché 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>fasse l</w:t>
      </w:r>
      <w:r w:rsidR="007655F9" w:rsidRPr="00317558">
        <w:rPr>
          <w:rFonts w:asciiTheme="minorHAnsi" w:hAnsiTheme="minorHAnsi" w:cstheme="minorHAnsi"/>
          <w:sz w:val="22"/>
          <w:szCs w:val="22"/>
          <w:u w:val="single"/>
        </w:rPr>
        <w:t>’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>objet d</w:t>
      </w:r>
      <w:r w:rsidR="007655F9" w:rsidRPr="00317558">
        <w:rPr>
          <w:rFonts w:asciiTheme="minorHAnsi" w:hAnsiTheme="minorHAnsi" w:cstheme="minorHAnsi"/>
          <w:sz w:val="22"/>
          <w:szCs w:val="22"/>
          <w:u w:val="single"/>
        </w:rPr>
        <w:t>’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une résiliation anticipée ou imprévue dans les cas suivants : </w:t>
      </w:r>
    </w:p>
    <w:p w14:paraId="03872B37" w14:textId="77777777" w:rsidR="00C62CE4" w:rsidRPr="00317558" w:rsidRDefault="00C62CE4" w:rsidP="00CC3F1D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a.</w:t>
      </w:r>
      <w:r w:rsidRPr="00317558">
        <w:rPr>
          <w:rFonts w:asciiTheme="minorHAnsi" w:hAnsiTheme="minorHAnsi" w:cstheme="minorHAnsi"/>
          <w:sz w:val="22"/>
          <w:szCs w:val="22"/>
        </w:rPr>
        <w:tab/>
        <w:t xml:space="preserve">Le Titulaire a gravement enfreint les dispositions légales, réglementaires ou contractuelles applicables aux Prestations concernées ; </w:t>
      </w:r>
    </w:p>
    <w:p w14:paraId="73919CBE" w14:textId="75A6F919" w:rsidR="00C62CE4" w:rsidRPr="00317558" w:rsidRDefault="00C62CE4" w:rsidP="00CC3F1D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b.</w:t>
      </w:r>
      <w:r w:rsidRPr="00317558">
        <w:rPr>
          <w:rFonts w:asciiTheme="minorHAnsi" w:hAnsiTheme="minorHAnsi" w:cstheme="minorHAnsi"/>
          <w:sz w:val="22"/>
          <w:szCs w:val="22"/>
        </w:rPr>
        <w:tab/>
        <w:t>Le suivi des risques lié aux Prestations a révélé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existence de circonstances susceptibles d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altérer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 xml:space="preserve">exécution des Prestations, ou à révéler des changements significatifs qui affectent le Marché ou la situation du Titulaire ; </w:t>
      </w:r>
    </w:p>
    <w:p w14:paraId="343714F8" w14:textId="796002E9" w:rsidR="00C62CE4" w:rsidRPr="00317558" w:rsidRDefault="00C62CE4" w:rsidP="00CC3F1D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c.</w:t>
      </w:r>
      <w:r w:rsidRPr="00317558">
        <w:rPr>
          <w:rFonts w:asciiTheme="minorHAnsi" w:hAnsiTheme="minorHAnsi" w:cstheme="minorHAnsi"/>
          <w:sz w:val="22"/>
          <w:szCs w:val="22"/>
        </w:rPr>
        <w:tab/>
      </w:r>
      <w:r w:rsidR="00E72D76" w:rsidRPr="00317558">
        <w:rPr>
          <w:rFonts w:asciiTheme="minorHAnsi" w:hAnsiTheme="minorHAnsi" w:cstheme="minorHAnsi"/>
          <w:sz w:val="22"/>
          <w:szCs w:val="22"/>
        </w:rPr>
        <w:t>L</w:t>
      </w:r>
      <w:r w:rsidRPr="00317558">
        <w:rPr>
          <w:rFonts w:asciiTheme="minorHAnsi" w:hAnsiTheme="minorHAnsi" w:cstheme="minorHAnsi"/>
          <w:sz w:val="22"/>
          <w:szCs w:val="22"/>
        </w:rPr>
        <w:t>e Titulaire présente des faiblesses avérées liées à sa gestion globale du risque liées aux Prestations et, en particulier, dans la manière dont il assure la disponibilité,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authenticité,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intégrité et la confidentialité des données qu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il s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 xml:space="preserve">agisse de données à caractère personnel, hautement sensibles ou de données à caractère non personnel ; </w:t>
      </w:r>
    </w:p>
    <w:p w14:paraId="7FFA715F" w14:textId="1FDC077F" w:rsidR="00C62CE4" w:rsidRPr="00317558" w:rsidRDefault="00C62CE4" w:rsidP="00CC3F1D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d.</w:t>
      </w:r>
      <w:r w:rsidRPr="00317558">
        <w:rPr>
          <w:rFonts w:asciiTheme="minorHAnsi" w:hAnsiTheme="minorHAnsi" w:cstheme="minorHAnsi"/>
          <w:sz w:val="22"/>
          <w:szCs w:val="22"/>
        </w:rPr>
        <w:tab/>
        <w:t>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ACPR ne peut plus surveiller efficacement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Acheteur en raison des conditions du Marché ou des circonstances qui y sont liées.</w:t>
      </w:r>
    </w:p>
    <w:p w14:paraId="3D41945D" w14:textId="77777777" w:rsidR="00C62CE4" w:rsidRPr="006A7733" w:rsidRDefault="00C62CE4" w:rsidP="00C62CE4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534E9996" w14:textId="0198DECA" w:rsidR="00C62CE4" w:rsidRPr="00317558" w:rsidRDefault="00C62CE4" w:rsidP="00C62CE4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A ce titre, le Titulaire s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engage à minimiser les risques pour la continuité des opérations de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Acheteur résultant de cette résiliation en respectant les conditions du Plan de Sortie et de Réversibilité telles que prévues dans le présent Plan de Sortie et Réversibilité.</w:t>
      </w:r>
    </w:p>
    <w:p w14:paraId="6C5318F5" w14:textId="77777777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AF16CBC" w14:textId="444DB095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 xml:space="preserve">Conformément à son engagement de </w:t>
      </w:r>
      <w:r w:rsidR="00E21209">
        <w:rPr>
          <w:rFonts w:asciiTheme="minorHAnsi" w:hAnsiTheme="minorHAnsi" w:cstheme="minorHAnsi"/>
          <w:sz w:val="22"/>
          <w:szCs w:val="22"/>
        </w:rPr>
        <w:t>Réversibilité</w:t>
      </w:r>
      <w:r w:rsidRPr="000E1F29">
        <w:rPr>
          <w:rFonts w:asciiTheme="minorHAnsi" w:hAnsiTheme="minorHAnsi" w:cstheme="minorHAnsi"/>
          <w:sz w:val="22"/>
          <w:szCs w:val="22"/>
        </w:rPr>
        <w:t>, le Titulaire garantit la transférabilité des prestations réalisées à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Acheteur ou à un tiers désigné par lui. </w:t>
      </w:r>
    </w:p>
    <w:p w14:paraId="2AE53A58" w14:textId="77777777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6FC17D6" w14:textId="2934FA80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A ce titre, le Titulaire doit garantir un transfert ordonné, complet, efficace et sécurisé des Prestations à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>Acheteur ou à un tiers désigné par lui.</w:t>
      </w:r>
    </w:p>
    <w:p w14:paraId="002B4CBB" w14:textId="77777777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82B4933" w14:textId="7C909983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Les Parties conviennent d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ores et déjà de considérer la </w:t>
      </w:r>
      <w:r w:rsidR="00E21209">
        <w:rPr>
          <w:rFonts w:asciiTheme="minorHAnsi" w:hAnsiTheme="minorHAnsi" w:cstheme="minorHAnsi"/>
          <w:sz w:val="22"/>
          <w:szCs w:val="22"/>
        </w:rPr>
        <w:t>Réversibilité</w:t>
      </w:r>
      <w:r w:rsidRPr="000E1F29">
        <w:rPr>
          <w:rFonts w:asciiTheme="minorHAnsi" w:hAnsiTheme="minorHAnsi" w:cstheme="minorHAnsi"/>
          <w:sz w:val="22"/>
          <w:szCs w:val="22"/>
        </w:rPr>
        <w:t xml:space="preserve"> comme une tâche récurrente qui débute dès la phase d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>initialisation de la Prestation et qui doit être vérifiée et contrôlée en permanence par les deux parties au cours de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exécution du </w:t>
      </w:r>
      <w:r w:rsidR="00476E7D">
        <w:rPr>
          <w:rFonts w:asciiTheme="minorHAnsi" w:hAnsiTheme="minorHAnsi" w:cstheme="minorHAnsi"/>
          <w:sz w:val="22"/>
          <w:szCs w:val="22"/>
        </w:rPr>
        <w:t>M</w:t>
      </w:r>
      <w:r w:rsidRPr="000E1F29">
        <w:rPr>
          <w:rFonts w:asciiTheme="minorHAnsi" w:hAnsiTheme="minorHAnsi" w:cstheme="minorHAnsi"/>
          <w:sz w:val="22"/>
          <w:szCs w:val="22"/>
        </w:rPr>
        <w:t xml:space="preserve">arché. </w:t>
      </w:r>
    </w:p>
    <w:p w14:paraId="4FA3E3E6" w14:textId="77777777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D6AC381" w14:textId="47A97B04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A ce titre, le Titulaire s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engage à mettre en œuvre tous les moyens permettant de maintenir en conditions opérationnelles </w:t>
      </w:r>
      <w:r w:rsidR="00E404CA">
        <w:rPr>
          <w:rFonts w:asciiTheme="minorHAnsi" w:hAnsiTheme="minorHAnsi" w:cstheme="minorHAnsi"/>
          <w:sz w:val="22"/>
          <w:szCs w:val="22"/>
        </w:rPr>
        <w:t>le</w:t>
      </w:r>
      <w:r w:rsidRPr="000E1F29">
        <w:rPr>
          <w:rFonts w:asciiTheme="minorHAnsi" w:hAnsiTheme="minorHAnsi" w:cstheme="minorHAnsi"/>
          <w:sz w:val="22"/>
          <w:szCs w:val="22"/>
        </w:rPr>
        <w:t xml:space="preserve"> présent </w:t>
      </w:r>
      <w:r w:rsidR="00E72D76" w:rsidRPr="00592462">
        <w:rPr>
          <w:rFonts w:asciiTheme="minorHAnsi" w:hAnsiTheme="minorHAnsi" w:cstheme="minorHAnsi"/>
          <w:sz w:val="22"/>
          <w:szCs w:val="22"/>
        </w:rPr>
        <w:t>Plan de Sortie et Réversibilité</w:t>
      </w:r>
      <w:r w:rsidRPr="000E1F2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DB0CD2" w14:textId="77777777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587AFC6" w14:textId="015DB309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A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échéance du </w:t>
      </w:r>
      <w:r w:rsidR="000D5953">
        <w:rPr>
          <w:rFonts w:asciiTheme="minorHAnsi" w:hAnsiTheme="minorHAnsi" w:cstheme="minorHAnsi"/>
          <w:sz w:val="22"/>
          <w:szCs w:val="22"/>
        </w:rPr>
        <w:t>Marché</w:t>
      </w:r>
      <w:r w:rsidRPr="000E1F29">
        <w:rPr>
          <w:rFonts w:asciiTheme="minorHAnsi" w:hAnsiTheme="minorHAnsi" w:cstheme="minorHAnsi"/>
          <w:sz w:val="22"/>
          <w:szCs w:val="22"/>
        </w:rPr>
        <w:t xml:space="preserve"> ou à la suite d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>une résiliation anticipée, le Titulaire garantit à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>Acheteur qu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il mettra en œuvre tous les moyens nécessaires pour assurer la </w:t>
      </w:r>
      <w:r w:rsidR="00E21209">
        <w:rPr>
          <w:rFonts w:asciiTheme="minorHAnsi" w:hAnsiTheme="minorHAnsi" w:cstheme="minorHAnsi"/>
          <w:sz w:val="22"/>
          <w:szCs w:val="22"/>
        </w:rPr>
        <w:t>Réversibilité</w:t>
      </w:r>
      <w:r w:rsidRPr="000E1F29">
        <w:rPr>
          <w:rFonts w:asciiTheme="minorHAnsi" w:hAnsiTheme="minorHAnsi" w:cstheme="minorHAnsi"/>
          <w:sz w:val="22"/>
          <w:szCs w:val="22"/>
        </w:rPr>
        <w:t xml:space="preserve"> de la </w:t>
      </w:r>
      <w:r w:rsidR="00E404CA">
        <w:rPr>
          <w:rFonts w:asciiTheme="minorHAnsi" w:hAnsiTheme="minorHAnsi" w:cstheme="minorHAnsi"/>
          <w:sz w:val="22"/>
          <w:szCs w:val="22"/>
        </w:rPr>
        <w:t>P</w:t>
      </w:r>
      <w:r w:rsidRPr="000E1F29">
        <w:rPr>
          <w:rFonts w:asciiTheme="minorHAnsi" w:hAnsiTheme="minorHAnsi" w:cstheme="minorHAnsi"/>
          <w:sz w:val="22"/>
          <w:szCs w:val="22"/>
        </w:rPr>
        <w:t>restation. Cet engagement comprend en particulier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organisation rigoureuse du transfert des </w:t>
      </w:r>
      <w:r w:rsidR="00E72D76">
        <w:rPr>
          <w:rFonts w:asciiTheme="minorHAnsi" w:hAnsiTheme="minorHAnsi" w:cstheme="minorHAnsi"/>
          <w:sz w:val="22"/>
          <w:szCs w:val="22"/>
        </w:rPr>
        <w:t>P</w:t>
      </w:r>
      <w:r w:rsidRPr="000E1F29">
        <w:rPr>
          <w:rFonts w:asciiTheme="minorHAnsi" w:hAnsiTheme="minorHAnsi" w:cstheme="minorHAnsi"/>
          <w:sz w:val="22"/>
          <w:szCs w:val="22"/>
        </w:rPr>
        <w:t xml:space="preserve">restations au repreneur. </w:t>
      </w:r>
    </w:p>
    <w:p w14:paraId="216F36D1" w14:textId="77777777" w:rsidR="002060D9" w:rsidRPr="000E1F29" w:rsidRDefault="002060D9" w:rsidP="002060D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296BB61" w14:textId="50294A8D" w:rsidR="002060D9" w:rsidRPr="000E1F29" w:rsidRDefault="002060D9" w:rsidP="002060D9">
      <w:pPr>
        <w:rPr>
          <w:rFonts w:cstheme="minorHAnsi"/>
          <w:highlight w:val="yellow"/>
        </w:rPr>
      </w:pPr>
      <w:r w:rsidRPr="000E1F29">
        <w:rPr>
          <w:rFonts w:cstheme="minorHAnsi"/>
        </w:rPr>
        <w:t xml:space="preserve">Les conditions et le déroulement de la phase de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 xml:space="preserve"> sont décrits précisément dans ce document.</w:t>
      </w:r>
    </w:p>
    <w:p w14:paraId="2B9F4EB5" w14:textId="77777777" w:rsidR="002060D9" w:rsidRPr="000E1F29" w:rsidRDefault="002060D9" w:rsidP="002060D9">
      <w:pPr>
        <w:rPr>
          <w:rFonts w:cstheme="minorHAnsi"/>
          <w:highlight w:val="yellow"/>
        </w:rPr>
      </w:pPr>
    </w:p>
    <w:p w14:paraId="199B40C3" w14:textId="6168AE18" w:rsidR="002060D9" w:rsidRDefault="002060D9" w:rsidP="00F83A46">
      <w:pPr>
        <w:pStyle w:val="Titre2"/>
      </w:pPr>
      <w:bookmarkStart w:id="4" w:name="_Toc191122181"/>
      <w:bookmarkStart w:id="5" w:name="_Toc203057374"/>
      <w:r w:rsidRPr="000E1F29">
        <w:t xml:space="preserve">Objet du </w:t>
      </w:r>
      <w:r w:rsidR="00416F19">
        <w:t>P</w:t>
      </w:r>
      <w:r w:rsidRPr="000E1F29">
        <w:t xml:space="preserve">lan de </w:t>
      </w:r>
      <w:r w:rsidR="00416F19">
        <w:t>Sortie et de R</w:t>
      </w:r>
      <w:r w:rsidRPr="000E1F29">
        <w:t>éversibilité</w:t>
      </w:r>
      <w:bookmarkEnd w:id="4"/>
      <w:bookmarkEnd w:id="5"/>
    </w:p>
    <w:p w14:paraId="466A5739" w14:textId="77777777" w:rsidR="004A7B01" w:rsidRDefault="004A7B01" w:rsidP="004A7B01"/>
    <w:p w14:paraId="50BB0F16" w14:textId="47A15AC8" w:rsidR="004A7B01" w:rsidRPr="004A7B01" w:rsidRDefault="004A7B01" w:rsidP="004A7B01">
      <w:r>
        <w:lastRenderedPageBreak/>
        <w:t>Livraison des fichiers au fur et à mesure de la prestation</w:t>
      </w:r>
      <w:r w:rsidR="00317558">
        <w:t>.</w:t>
      </w:r>
    </w:p>
    <w:p w14:paraId="3DA6D795" w14:textId="07BE1ADA" w:rsidR="000B0F3A" w:rsidRPr="00317558" w:rsidRDefault="00FB014F" w:rsidP="00592462">
      <w:pPr>
        <w:pStyle w:val="Default"/>
        <w:jc w:val="both"/>
        <w:rPr>
          <w:rFonts w:cstheme="minorHAnsi"/>
        </w:rPr>
      </w:pPr>
      <w:r w:rsidRPr="00317558">
        <w:rPr>
          <w:rFonts w:asciiTheme="minorHAnsi" w:hAnsiTheme="minorHAnsi" w:cstheme="minorHAnsi"/>
          <w:sz w:val="22"/>
          <w:szCs w:val="22"/>
          <w:u w:val="single"/>
        </w:rPr>
        <w:t>Les Parties conviennent d</w:t>
      </w:r>
      <w:r w:rsidR="007655F9" w:rsidRPr="00317558">
        <w:rPr>
          <w:rFonts w:asciiTheme="minorHAnsi" w:hAnsiTheme="minorHAnsi" w:cstheme="minorHAnsi"/>
          <w:sz w:val="22"/>
          <w:szCs w:val="22"/>
          <w:u w:val="single"/>
        </w:rPr>
        <w:t>’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un cadre structuré afin de gérer </w:t>
      </w:r>
      <w:r w:rsidR="00C572B3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le terme des </w:t>
      </w:r>
      <w:r w:rsidR="00187E40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Prestations, 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notamment la fin anticipée ou imprévue du </w:t>
      </w:r>
      <w:r w:rsidR="00187E40" w:rsidRPr="00317558">
        <w:rPr>
          <w:rFonts w:asciiTheme="minorHAnsi" w:hAnsiTheme="minorHAnsi" w:cstheme="minorHAnsi"/>
          <w:sz w:val="22"/>
          <w:szCs w:val="22"/>
          <w:u w:val="single"/>
        </w:rPr>
        <w:t>Marché</w:t>
      </w:r>
      <w:r w:rsidR="000B0F3A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0B0F3A" w:rsidRPr="00317558">
        <w:rPr>
          <w:rFonts w:cstheme="minorHAnsi"/>
          <w:sz w:val="22"/>
          <w:szCs w:val="22"/>
          <w:u w:val="single"/>
        </w:rPr>
        <w:t>qui tient compte des éléments suivants</w:t>
      </w:r>
      <w:r w:rsidR="008205D2" w:rsidRPr="00317558">
        <w:rPr>
          <w:rFonts w:cstheme="minorHAnsi"/>
          <w:sz w:val="22"/>
          <w:szCs w:val="22"/>
          <w:u w:val="single"/>
        </w:rPr>
        <w:t xml:space="preserve"> </w:t>
      </w:r>
      <w:r w:rsidR="008205D2" w:rsidRPr="00317558">
        <w:rPr>
          <w:rFonts w:asciiTheme="minorHAnsi" w:hAnsiTheme="minorHAnsi" w:cstheme="minorHAnsi"/>
          <w:sz w:val="22"/>
          <w:szCs w:val="22"/>
          <w:u w:val="single"/>
        </w:rPr>
        <w:t>(ci-après</w:t>
      </w:r>
      <w:r w:rsidR="00C30A0F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 la</w:t>
      </w:r>
      <w:r w:rsidR="008205D2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8205D2" w:rsidRPr="00317558">
        <w:rPr>
          <w:rFonts w:asciiTheme="minorHAnsi" w:hAnsiTheme="minorHAnsi" w:cstheme="minorHAnsi"/>
          <w:b/>
          <w:bCs/>
          <w:sz w:val="22"/>
          <w:szCs w:val="22"/>
          <w:u w:val="single"/>
        </w:rPr>
        <w:t>« Sortie »</w:t>
      </w:r>
      <w:r w:rsidR="008205D2" w:rsidRPr="00317558">
        <w:rPr>
          <w:rFonts w:asciiTheme="minorHAnsi" w:hAnsiTheme="minorHAnsi" w:cstheme="minorHAnsi"/>
          <w:sz w:val="22"/>
          <w:szCs w:val="22"/>
          <w:u w:val="single"/>
        </w:rPr>
        <w:t>)</w:t>
      </w:r>
      <w:r w:rsidR="000B0F3A" w:rsidRPr="00317558">
        <w:rPr>
          <w:rFonts w:cstheme="minorHAnsi"/>
          <w:sz w:val="22"/>
          <w:szCs w:val="22"/>
        </w:rPr>
        <w:t xml:space="preserve"> : </w:t>
      </w:r>
    </w:p>
    <w:p w14:paraId="44A94E37" w14:textId="33D127CF" w:rsidR="000B0F3A" w:rsidRPr="00317558" w:rsidRDefault="000B0F3A" w:rsidP="00592462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17558">
        <w:rPr>
          <w:rFonts w:asciiTheme="minorHAnsi" w:hAnsiTheme="minorHAnsi" w:cstheme="minorHAnsi"/>
          <w:sz w:val="22"/>
          <w:szCs w:val="22"/>
        </w:rPr>
        <w:t>interruptions</w:t>
      </w:r>
      <w:proofErr w:type="gramEnd"/>
      <w:r w:rsidRPr="00317558">
        <w:rPr>
          <w:rFonts w:asciiTheme="minorHAnsi" w:hAnsiTheme="minorHAnsi" w:cstheme="minorHAnsi"/>
          <w:sz w:val="22"/>
          <w:szCs w:val="22"/>
        </w:rPr>
        <w:t xml:space="preserve"> de service imprévues et persistantes ; </w:t>
      </w:r>
    </w:p>
    <w:p w14:paraId="2E2A5AB7" w14:textId="1B6CBE47" w:rsidR="000B0F3A" w:rsidRPr="00317558" w:rsidRDefault="000B0F3A" w:rsidP="00592462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17558">
        <w:rPr>
          <w:rFonts w:asciiTheme="minorHAnsi" w:hAnsiTheme="minorHAnsi" w:cstheme="minorHAnsi"/>
          <w:sz w:val="22"/>
          <w:szCs w:val="22"/>
        </w:rPr>
        <w:t>prestation</w:t>
      </w:r>
      <w:proofErr w:type="gramEnd"/>
      <w:r w:rsidRPr="00317558">
        <w:rPr>
          <w:rFonts w:asciiTheme="minorHAnsi" w:hAnsiTheme="minorHAnsi" w:cstheme="minorHAnsi"/>
          <w:sz w:val="22"/>
          <w:szCs w:val="22"/>
        </w:rPr>
        <w:t xml:space="preserve"> de services défaillante ou inadaptée ; </w:t>
      </w:r>
    </w:p>
    <w:p w14:paraId="29E6E3F1" w14:textId="3BE4BA89" w:rsidR="000B0F3A" w:rsidRPr="00317558" w:rsidRDefault="000B0F3A" w:rsidP="00592462">
      <w:pPr>
        <w:pStyle w:val="Default"/>
        <w:numPr>
          <w:ilvl w:val="0"/>
          <w:numId w:val="43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17558">
        <w:rPr>
          <w:rFonts w:asciiTheme="minorHAnsi" w:hAnsiTheme="minorHAnsi" w:cstheme="minorHAnsi"/>
          <w:sz w:val="22"/>
          <w:szCs w:val="22"/>
        </w:rPr>
        <w:t>résiliation</w:t>
      </w:r>
      <w:proofErr w:type="gramEnd"/>
      <w:r w:rsidRPr="00317558">
        <w:rPr>
          <w:rFonts w:asciiTheme="minorHAnsi" w:hAnsiTheme="minorHAnsi" w:cstheme="minorHAnsi"/>
          <w:sz w:val="22"/>
          <w:szCs w:val="22"/>
        </w:rPr>
        <w:t xml:space="preserve"> imprévue de l’accord contractuel.</w:t>
      </w:r>
    </w:p>
    <w:p w14:paraId="75EF6E95" w14:textId="77777777" w:rsidR="000B0F3A" w:rsidRPr="006A7733" w:rsidRDefault="000B0F3A" w:rsidP="00084C99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38315ED" w14:textId="7BE308B8" w:rsidR="00FB014F" w:rsidRPr="006A7733" w:rsidRDefault="00FB014F" w:rsidP="00084C99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6A7733">
        <w:rPr>
          <w:rFonts w:asciiTheme="minorHAnsi" w:hAnsiTheme="minorHAnsi" w:cstheme="minorHAnsi"/>
          <w:sz w:val="22"/>
          <w:szCs w:val="22"/>
          <w:u w:val="single"/>
        </w:rPr>
        <w:t>A ce titre, les Parties conviennent de :</w:t>
      </w:r>
    </w:p>
    <w:p w14:paraId="5270FA66" w14:textId="1B833DC8" w:rsidR="00FB014F" w:rsidRPr="00317558" w:rsidRDefault="00FB014F" w:rsidP="00084C99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Limiter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 xml:space="preserve">impact des interruptions de service sur les activités </w:t>
      </w:r>
      <w:r w:rsidR="00A03329" w:rsidRPr="00317558">
        <w:rPr>
          <w:rFonts w:asciiTheme="minorHAnsi" w:hAnsiTheme="minorHAnsi" w:cstheme="minorHAnsi"/>
          <w:sz w:val="22"/>
          <w:szCs w:val="22"/>
        </w:rPr>
        <w:t>de l’</w:t>
      </w:r>
      <w:r w:rsidR="008907F7" w:rsidRPr="00317558">
        <w:rPr>
          <w:rFonts w:asciiTheme="minorHAnsi" w:hAnsiTheme="minorHAnsi" w:cstheme="minorHAnsi"/>
          <w:sz w:val="22"/>
          <w:szCs w:val="22"/>
        </w:rPr>
        <w:t>Acheteur</w:t>
      </w:r>
      <w:r w:rsidRPr="00317558">
        <w:rPr>
          <w:rFonts w:asciiTheme="minorHAnsi" w:hAnsiTheme="minorHAnsi" w:cstheme="minorHAnsi"/>
          <w:sz w:val="22"/>
          <w:szCs w:val="22"/>
        </w:rPr>
        <w:t> ;</w:t>
      </w:r>
    </w:p>
    <w:p w14:paraId="0DBDF69D" w14:textId="61DB650D" w:rsidR="00FB014F" w:rsidRPr="00317558" w:rsidRDefault="00FB014F" w:rsidP="00084C99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Garantir la récupération de</w:t>
      </w:r>
      <w:r w:rsidR="008907F7" w:rsidRPr="00317558">
        <w:rPr>
          <w:rFonts w:asciiTheme="minorHAnsi" w:hAnsiTheme="minorHAnsi" w:cstheme="minorHAnsi"/>
          <w:sz w:val="22"/>
          <w:szCs w:val="22"/>
        </w:rPr>
        <w:t xml:space="preserve"> des </w:t>
      </w:r>
      <w:r w:rsidRPr="00317558">
        <w:rPr>
          <w:rFonts w:asciiTheme="minorHAnsi" w:hAnsiTheme="minorHAnsi" w:cstheme="minorHAnsi"/>
          <w:sz w:val="22"/>
          <w:szCs w:val="22"/>
        </w:rPr>
        <w:t xml:space="preserve">données </w:t>
      </w:r>
      <w:r w:rsidR="00A03329" w:rsidRPr="00317558">
        <w:rPr>
          <w:rFonts w:asciiTheme="minorHAnsi" w:hAnsiTheme="minorHAnsi" w:cstheme="minorHAnsi"/>
          <w:sz w:val="22"/>
          <w:szCs w:val="22"/>
        </w:rPr>
        <w:t>essentielles</w:t>
      </w:r>
      <w:r w:rsidR="0007024E" w:rsidRPr="00317558">
        <w:rPr>
          <w:rFonts w:asciiTheme="minorHAnsi" w:hAnsiTheme="minorHAnsi" w:cstheme="minorHAnsi"/>
          <w:sz w:val="22"/>
          <w:szCs w:val="22"/>
        </w:rPr>
        <w:t> </w:t>
      </w:r>
      <w:r w:rsidRPr="00317558">
        <w:rPr>
          <w:rFonts w:asciiTheme="minorHAnsi" w:hAnsiTheme="minorHAnsi" w:cstheme="minorHAnsi"/>
          <w:sz w:val="22"/>
          <w:szCs w:val="22"/>
        </w:rPr>
        <w:t>;</w:t>
      </w:r>
    </w:p>
    <w:p w14:paraId="44885CAE" w14:textId="44AEF179" w:rsidR="00FB014F" w:rsidRPr="00317558" w:rsidRDefault="00FB014F" w:rsidP="00084C99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Assurer la sécurité des systèmes et la continuité minimale des opérations</w:t>
      </w:r>
      <w:r w:rsidR="00476E7D" w:rsidRPr="00317558">
        <w:rPr>
          <w:rFonts w:asciiTheme="minorHAnsi" w:hAnsiTheme="minorHAnsi" w:cstheme="minorHAnsi"/>
          <w:sz w:val="22"/>
          <w:szCs w:val="22"/>
        </w:rPr>
        <w:t> ;</w:t>
      </w:r>
    </w:p>
    <w:p w14:paraId="6EE4D742" w14:textId="6DF9299F" w:rsidR="00FB014F" w:rsidRPr="00317558" w:rsidRDefault="00FB014F" w:rsidP="00084C99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Organiser une fin de prestation ordonnée dans le cadre d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une rupture d</w:t>
      </w:r>
      <w:r w:rsidR="000D5953" w:rsidRPr="00317558">
        <w:rPr>
          <w:rFonts w:asciiTheme="minorHAnsi" w:hAnsiTheme="minorHAnsi" w:cstheme="minorHAnsi"/>
          <w:sz w:val="22"/>
          <w:szCs w:val="22"/>
        </w:rPr>
        <w:t>e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="000D5953" w:rsidRPr="00317558">
        <w:rPr>
          <w:rFonts w:asciiTheme="minorHAnsi" w:hAnsiTheme="minorHAnsi" w:cstheme="minorHAnsi"/>
          <w:sz w:val="22"/>
          <w:szCs w:val="22"/>
        </w:rPr>
        <w:t>accord contractuel</w:t>
      </w:r>
      <w:r w:rsidR="00476E7D" w:rsidRPr="00317558">
        <w:rPr>
          <w:rFonts w:asciiTheme="minorHAnsi" w:hAnsiTheme="minorHAnsi" w:cstheme="minorHAnsi"/>
          <w:sz w:val="22"/>
          <w:szCs w:val="22"/>
        </w:rPr>
        <w:t>.</w:t>
      </w:r>
    </w:p>
    <w:p w14:paraId="32B757BA" w14:textId="77777777" w:rsidR="00874629" w:rsidRDefault="00874629" w:rsidP="00084C99">
      <w:pPr>
        <w:pStyle w:val="Default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45B31191" w14:textId="4E55D665" w:rsidR="00FB014F" w:rsidRPr="00317558" w:rsidRDefault="00FB014F" w:rsidP="00084C9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Ce cadre </w:t>
      </w:r>
      <w:r w:rsidR="000B0F3A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de Sortie 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>est susceptible d</w:t>
      </w:r>
      <w:r w:rsidR="007655F9" w:rsidRPr="00317558">
        <w:rPr>
          <w:rFonts w:asciiTheme="minorHAnsi" w:hAnsiTheme="minorHAnsi" w:cstheme="minorHAnsi"/>
          <w:sz w:val="22"/>
          <w:szCs w:val="22"/>
          <w:u w:val="single"/>
        </w:rPr>
        <w:t>’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être mis en œuvre </w:t>
      </w:r>
      <w:r w:rsidR="002659D7" w:rsidRPr="00317558">
        <w:rPr>
          <w:rFonts w:asciiTheme="minorHAnsi" w:hAnsiTheme="minorHAnsi" w:cstheme="minorHAnsi"/>
          <w:sz w:val="22"/>
          <w:szCs w:val="22"/>
          <w:u w:val="single"/>
        </w:rPr>
        <w:t>conformément aux conditions de résiliation prévues au Marché</w:t>
      </w:r>
      <w:r w:rsidR="00A03329" w:rsidRPr="00317558">
        <w:rPr>
          <w:rFonts w:asciiTheme="minorHAnsi" w:hAnsiTheme="minorHAnsi" w:cstheme="minorHAnsi"/>
          <w:sz w:val="22"/>
          <w:szCs w:val="22"/>
          <w:u w:val="single"/>
        </w:rPr>
        <w:t>,</w:t>
      </w:r>
      <w:r w:rsidR="002659D7" w:rsidRPr="00317558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notamment dans </w:t>
      </w:r>
      <w:r w:rsidR="00C572B3" w:rsidRPr="00317558">
        <w:rPr>
          <w:rFonts w:asciiTheme="minorHAnsi" w:hAnsiTheme="minorHAnsi" w:cstheme="minorHAnsi"/>
          <w:sz w:val="22"/>
          <w:szCs w:val="22"/>
          <w:u w:val="single"/>
        </w:rPr>
        <w:t>les scénarios suivants</w:t>
      </w:r>
      <w:r w:rsidR="00C572B3" w:rsidRPr="00317558">
        <w:rPr>
          <w:rFonts w:asciiTheme="minorHAnsi" w:hAnsiTheme="minorHAnsi" w:cstheme="minorHAnsi"/>
          <w:sz w:val="22"/>
          <w:szCs w:val="22"/>
        </w:rPr>
        <w:t> :</w:t>
      </w:r>
    </w:p>
    <w:p w14:paraId="01DDD332" w14:textId="77777777" w:rsidR="00C572B3" w:rsidRPr="00317558" w:rsidRDefault="00C572B3" w:rsidP="00084C9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F9F07DA" w14:textId="727062CB" w:rsidR="00C572B3" w:rsidRPr="00317558" w:rsidRDefault="00C572B3" w:rsidP="00084C99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b/>
          <w:bCs/>
          <w:sz w:val="22"/>
          <w:szCs w:val="22"/>
        </w:rPr>
        <w:t>Résiliation anticipée pour faute ou inexécution</w:t>
      </w:r>
      <w:r w:rsidR="00476E7D" w:rsidRPr="00317558">
        <w:rPr>
          <w:rFonts w:asciiTheme="minorHAnsi" w:hAnsiTheme="minorHAnsi" w:cstheme="minorHAnsi"/>
          <w:sz w:val="22"/>
          <w:szCs w:val="22"/>
        </w:rPr>
        <w:t> :</w:t>
      </w:r>
    </w:p>
    <w:p w14:paraId="732C5110" w14:textId="5847D04B" w:rsidR="00C572B3" w:rsidRPr="00317558" w:rsidRDefault="00C572B3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Prestations</w:t>
      </w:r>
      <w:r w:rsidR="00BC255E" w:rsidRPr="00317558">
        <w:rPr>
          <w:rFonts w:asciiTheme="minorHAnsi" w:hAnsiTheme="minorHAnsi" w:cstheme="minorHAnsi"/>
          <w:sz w:val="22"/>
          <w:szCs w:val="22"/>
        </w:rPr>
        <w:t xml:space="preserve"> </w:t>
      </w:r>
      <w:r w:rsidRPr="00317558">
        <w:rPr>
          <w:rFonts w:asciiTheme="minorHAnsi" w:hAnsiTheme="minorHAnsi" w:cstheme="minorHAnsi"/>
          <w:sz w:val="22"/>
          <w:szCs w:val="22"/>
        </w:rPr>
        <w:t xml:space="preserve">non conformes, </w:t>
      </w:r>
      <w:r w:rsidR="00A03329" w:rsidRPr="00317558">
        <w:rPr>
          <w:rFonts w:asciiTheme="minorHAnsi" w:hAnsiTheme="minorHAnsi" w:cstheme="minorHAnsi"/>
          <w:sz w:val="22"/>
          <w:szCs w:val="22"/>
        </w:rPr>
        <w:t xml:space="preserve">dégradation </w:t>
      </w:r>
      <w:r w:rsidRPr="00317558">
        <w:rPr>
          <w:rFonts w:asciiTheme="minorHAnsi" w:hAnsiTheme="minorHAnsi" w:cstheme="minorHAnsi"/>
          <w:sz w:val="22"/>
          <w:szCs w:val="22"/>
        </w:rPr>
        <w:t>des niveaux de service (SLA) ;</w:t>
      </w:r>
    </w:p>
    <w:p w14:paraId="45240619" w14:textId="65A32B79" w:rsidR="00C572B3" w:rsidRPr="00317558" w:rsidRDefault="00C572B3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Non-respect des engagements contractuels ;</w:t>
      </w:r>
    </w:p>
    <w:p w14:paraId="577DE674" w14:textId="01732DEC" w:rsidR="00C62CE4" w:rsidRPr="00317558" w:rsidRDefault="00476E7D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Faiblesses</w:t>
      </w:r>
      <w:r w:rsidR="00C62CE4" w:rsidRPr="00317558">
        <w:rPr>
          <w:rFonts w:asciiTheme="minorHAnsi" w:hAnsiTheme="minorHAnsi" w:cstheme="minorHAnsi"/>
          <w:sz w:val="22"/>
          <w:szCs w:val="22"/>
        </w:rPr>
        <w:t xml:space="preserve"> avérées liées à la gestion globale du risque par le Titulaire notamment au titre des conditions pour assurer la disponibilité,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="00C62CE4" w:rsidRPr="00317558">
        <w:rPr>
          <w:rFonts w:asciiTheme="minorHAnsi" w:hAnsiTheme="minorHAnsi" w:cstheme="minorHAnsi"/>
          <w:sz w:val="22"/>
          <w:szCs w:val="22"/>
        </w:rPr>
        <w:t>authenticité, l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="00C62CE4" w:rsidRPr="00317558">
        <w:rPr>
          <w:rFonts w:asciiTheme="minorHAnsi" w:hAnsiTheme="minorHAnsi" w:cstheme="minorHAnsi"/>
          <w:sz w:val="22"/>
          <w:szCs w:val="22"/>
        </w:rPr>
        <w:t>intégrité et la confidentialité des données</w:t>
      </w:r>
      <w:r w:rsidRPr="00317558">
        <w:rPr>
          <w:rFonts w:asciiTheme="minorHAnsi" w:hAnsiTheme="minorHAnsi" w:cstheme="minorHAnsi"/>
          <w:sz w:val="22"/>
          <w:szCs w:val="22"/>
        </w:rPr>
        <w:t> ;</w:t>
      </w:r>
    </w:p>
    <w:p w14:paraId="7D53B917" w14:textId="10EE2C16" w:rsidR="00C572B3" w:rsidRPr="00317558" w:rsidRDefault="00C572B3" w:rsidP="00084C99">
      <w:pPr>
        <w:pStyle w:val="Default"/>
        <w:numPr>
          <w:ilvl w:val="1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Défaillance opérationnelle du prestataire </w:t>
      </w:r>
      <w:r w:rsidR="00476E7D" w:rsidRPr="00317558">
        <w:rPr>
          <w:rFonts w:asciiTheme="minorHAnsi" w:hAnsiTheme="minorHAnsi" w:cstheme="minorHAnsi"/>
          <w:sz w:val="22"/>
          <w:szCs w:val="22"/>
        </w:rPr>
        <w:t>;</w:t>
      </w:r>
    </w:p>
    <w:p w14:paraId="00925BD4" w14:textId="4A980AA9" w:rsidR="00C572B3" w:rsidRPr="00317558" w:rsidRDefault="00C572B3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Interruption prolongée ou répétée des services</w:t>
      </w:r>
      <w:r w:rsidR="0007024E" w:rsidRPr="00317558">
        <w:rPr>
          <w:rFonts w:asciiTheme="minorHAnsi" w:hAnsiTheme="minorHAnsi" w:cstheme="minorHAnsi"/>
          <w:sz w:val="22"/>
          <w:szCs w:val="22"/>
        </w:rPr>
        <w:t> </w:t>
      </w:r>
      <w:r w:rsidRPr="00317558">
        <w:rPr>
          <w:rFonts w:asciiTheme="minorHAnsi" w:hAnsiTheme="minorHAnsi" w:cstheme="minorHAnsi"/>
          <w:sz w:val="22"/>
          <w:szCs w:val="22"/>
        </w:rPr>
        <w:t>;</w:t>
      </w:r>
    </w:p>
    <w:p w14:paraId="19DDC13F" w14:textId="6DE33792" w:rsidR="00C572B3" w:rsidRPr="00317558" w:rsidRDefault="00C572B3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Incapacité à maintenir les infrastructures ou applications critiques</w:t>
      </w:r>
      <w:r w:rsidR="00476E7D" w:rsidRPr="00317558">
        <w:rPr>
          <w:rFonts w:asciiTheme="minorHAnsi" w:hAnsiTheme="minorHAnsi" w:cstheme="minorHAnsi"/>
          <w:sz w:val="22"/>
          <w:szCs w:val="22"/>
        </w:rPr>
        <w:t> ;</w:t>
      </w:r>
    </w:p>
    <w:p w14:paraId="3CB6EA73" w14:textId="15350688" w:rsidR="00C572B3" w:rsidRPr="00317558" w:rsidRDefault="00C572B3" w:rsidP="00084C99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b/>
          <w:bCs/>
          <w:sz w:val="22"/>
          <w:szCs w:val="22"/>
        </w:rPr>
        <w:t xml:space="preserve">Résiliation unilatérale du </w:t>
      </w:r>
      <w:r w:rsidR="000D5953" w:rsidRPr="00317558">
        <w:rPr>
          <w:rFonts w:asciiTheme="minorHAnsi" w:hAnsiTheme="minorHAnsi" w:cstheme="minorHAnsi"/>
          <w:b/>
          <w:bCs/>
          <w:sz w:val="22"/>
          <w:szCs w:val="22"/>
        </w:rPr>
        <w:t>Marché</w:t>
      </w:r>
      <w:r w:rsidR="00476E7D" w:rsidRPr="00317558">
        <w:rPr>
          <w:rFonts w:asciiTheme="minorHAnsi" w:hAnsiTheme="minorHAnsi" w:cstheme="minorHAnsi"/>
          <w:sz w:val="22"/>
          <w:szCs w:val="22"/>
        </w:rPr>
        <w:t> :</w:t>
      </w:r>
    </w:p>
    <w:p w14:paraId="6C1DE0CA" w14:textId="5A096A33" w:rsidR="00C62CE4" w:rsidRPr="00317558" w:rsidRDefault="00C572B3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Rupture de la relation contractuelle en raison d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une décision stratégique ou pour des raisons légales</w:t>
      </w:r>
      <w:r w:rsidR="00C62CE4" w:rsidRPr="00317558">
        <w:rPr>
          <w:rFonts w:asciiTheme="minorHAnsi" w:hAnsiTheme="minorHAnsi" w:cstheme="minorHAnsi"/>
          <w:sz w:val="22"/>
          <w:szCs w:val="22"/>
        </w:rPr>
        <w:t>, règlementaires</w:t>
      </w:r>
      <w:r w:rsidR="00476E7D" w:rsidRPr="00317558">
        <w:rPr>
          <w:rFonts w:asciiTheme="minorHAnsi" w:hAnsiTheme="minorHAnsi" w:cstheme="minorHAnsi"/>
          <w:sz w:val="22"/>
          <w:szCs w:val="22"/>
        </w:rPr>
        <w:t> ;</w:t>
      </w:r>
    </w:p>
    <w:p w14:paraId="1F6D6D1D" w14:textId="45DDDB86" w:rsidR="00C572B3" w:rsidRPr="00317558" w:rsidRDefault="00C62CE4" w:rsidP="00084C99">
      <w:pPr>
        <w:pStyle w:val="Default"/>
        <w:numPr>
          <w:ilvl w:val="0"/>
          <w:numId w:val="20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Changements significatifs dans le suivi des risques ou circonstances susceptibles d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altérer les Prestations</w:t>
      </w:r>
      <w:r w:rsidR="00476E7D" w:rsidRPr="00317558">
        <w:rPr>
          <w:rFonts w:asciiTheme="minorHAnsi" w:hAnsiTheme="minorHAnsi" w:cstheme="minorHAnsi"/>
          <w:sz w:val="22"/>
          <w:szCs w:val="22"/>
        </w:rPr>
        <w:t>.</w:t>
      </w:r>
    </w:p>
    <w:p w14:paraId="41CC017C" w14:textId="77777777" w:rsidR="00FB014F" w:rsidRDefault="00FB014F" w:rsidP="00084C9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29081223" w14:textId="27722E85" w:rsidR="009D703C" w:rsidRPr="00E9529F" w:rsidRDefault="009D703C" w:rsidP="0007024E">
      <w:pPr>
        <w:pStyle w:val="Listepuceniv2"/>
        <w:numPr>
          <w:ilvl w:val="0"/>
          <w:numId w:val="0"/>
        </w:numPr>
        <w:rPr>
          <w:rFonts w:cstheme="minorHAnsi"/>
        </w:rPr>
      </w:pPr>
      <w:r w:rsidRPr="00317558">
        <w:rPr>
          <w:rFonts w:cstheme="minorHAnsi"/>
          <w:u w:val="single"/>
        </w:rPr>
        <w:t xml:space="preserve">Les prestations de </w:t>
      </w:r>
      <w:r w:rsidR="00E21209" w:rsidRPr="00317558">
        <w:rPr>
          <w:rFonts w:cstheme="minorHAnsi"/>
          <w:u w:val="single"/>
        </w:rPr>
        <w:t>Réversibilité</w:t>
      </w:r>
      <w:r w:rsidR="008205D2" w:rsidRPr="00317558">
        <w:rPr>
          <w:rFonts w:cstheme="minorHAnsi"/>
          <w:u w:val="single"/>
        </w:rPr>
        <w:t xml:space="preserve"> </w:t>
      </w:r>
      <w:r w:rsidR="008205D2" w:rsidRPr="00317558">
        <w:rPr>
          <w:rStyle w:val="normaltextrun"/>
          <w:u w:val="single"/>
        </w:rPr>
        <w:t xml:space="preserve">(ci-après la </w:t>
      </w:r>
      <w:r w:rsidR="008205D2" w:rsidRPr="00317558">
        <w:rPr>
          <w:rStyle w:val="normaltextrun"/>
          <w:b/>
          <w:bCs/>
          <w:u w:val="single"/>
        </w:rPr>
        <w:t>« Réversibilité »</w:t>
      </w:r>
      <w:r w:rsidR="008205D2" w:rsidRPr="00317558">
        <w:rPr>
          <w:rStyle w:val="normaltextrun"/>
          <w:u w:val="single"/>
        </w:rPr>
        <w:t>)</w:t>
      </w:r>
      <w:r w:rsidRPr="00317558">
        <w:rPr>
          <w:rFonts w:cstheme="minorHAnsi"/>
          <w:u w:val="single"/>
        </w:rPr>
        <w:t xml:space="preserve"> fournies par le Titulaire ont notamment pour objet</w:t>
      </w:r>
      <w:r w:rsidRPr="00E9529F">
        <w:rPr>
          <w:rFonts w:cstheme="minorHAnsi"/>
        </w:rPr>
        <w:t xml:space="preserve"> : </w:t>
      </w:r>
    </w:p>
    <w:p w14:paraId="35ACA028" w14:textId="77777777" w:rsidR="009D703C" w:rsidRPr="00476E7D" w:rsidRDefault="009D703C" w:rsidP="00E240E2">
      <w:pPr>
        <w:pStyle w:val="paragraph"/>
        <w:numPr>
          <w:ilvl w:val="0"/>
          <w:numId w:val="45"/>
        </w:numPr>
        <w:spacing w:after="0"/>
        <w:jc w:val="both"/>
        <w:textAlignment w:val="baseline"/>
        <w:rPr>
          <w:rStyle w:val="normaltextrun"/>
          <w:rFonts w:asciiTheme="minorHAnsi" w:eastAsiaTheme="minorEastAsia" w:hAnsiTheme="minorHAnsi" w:cs="Arial"/>
          <w:sz w:val="22"/>
          <w:szCs w:val="22"/>
          <w:lang w:eastAsia="en-US"/>
        </w:rPr>
      </w:pP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de permettre à l</w:t>
      </w:r>
      <w:r>
        <w:rPr>
          <w:rStyle w:val="normaltextrun"/>
          <w:rFonts w:asciiTheme="minorHAnsi" w:eastAsiaTheme="minorEastAsia" w:hAnsiTheme="minorHAnsi"/>
          <w:sz w:val="22"/>
          <w:szCs w:val="22"/>
        </w:rPr>
        <w:t>’</w:t>
      </w: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Acheteur de migrer tout ou partie des Prestations, vers un autre prestataire ou   de recourir à des solutions internes ; </w:t>
      </w:r>
    </w:p>
    <w:p w14:paraId="3A88F766" w14:textId="67F770D8" w:rsidR="009D703C" w:rsidRPr="00476E7D" w:rsidRDefault="009D703C" w:rsidP="00E240E2">
      <w:pPr>
        <w:pStyle w:val="paragraph"/>
        <w:numPr>
          <w:ilvl w:val="0"/>
          <w:numId w:val="45"/>
        </w:numPr>
        <w:spacing w:after="0"/>
        <w:jc w:val="both"/>
        <w:textAlignment w:val="baseline"/>
        <w:rPr>
          <w:rStyle w:val="normaltextrun"/>
          <w:rFonts w:asciiTheme="minorHAnsi" w:eastAsiaTheme="minorEastAsia" w:hAnsiTheme="minorHAnsi"/>
          <w:sz w:val="22"/>
          <w:szCs w:val="22"/>
        </w:rPr>
      </w:pP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d</w:t>
      </w:r>
      <w:r>
        <w:rPr>
          <w:rStyle w:val="normaltextrun"/>
          <w:rFonts w:asciiTheme="minorHAnsi" w:eastAsiaTheme="minorEastAsia" w:hAnsiTheme="minorHAnsi"/>
          <w:sz w:val="22"/>
          <w:szCs w:val="22"/>
        </w:rPr>
        <w:t>’</w:t>
      </w: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optimiser les conditions de ce transfert, en s</w:t>
      </w:r>
      <w:r>
        <w:rPr>
          <w:rStyle w:val="normaltextrun"/>
          <w:rFonts w:asciiTheme="minorHAnsi" w:eastAsiaTheme="minorEastAsia" w:hAnsiTheme="minorHAnsi"/>
          <w:sz w:val="22"/>
          <w:szCs w:val="22"/>
        </w:rPr>
        <w:t>’</w:t>
      </w: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 xml:space="preserve">assurant de la continuité des Prestations pendant la période de </w:t>
      </w:r>
      <w:r w:rsidR="00E21209">
        <w:rPr>
          <w:rStyle w:val="normaltextrun"/>
          <w:rFonts w:asciiTheme="minorHAnsi" w:eastAsiaTheme="minorEastAsia" w:hAnsiTheme="minorHAnsi"/>
          <w:sz w:val="22"/>
          <w:szCs w:val="22"/>
        </w:rPr>
        <w:t>Réversibilité</w:t>
      </w: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 xml:space="preserve"> ; et </w:t>
      </w:r>
    </w:p>
    <w:p w14:paraId="3387C7DE" w14:textId="29CE4802" w:rsidR="009D703C" w:rsidRPr="00476E7D" w:rsidRDefault="009D703C" w:rsidP="00E240E2">
      <w:pPr>
        <w:pStyle w:val="paragraph"/>
        <w:numPr>
          <w:ilvl w:val="0"/>
          <w:numId w:val="45"/>
        </w:numPr>
        <w:spacing w:after="0"/>
        <w:jc w:val="both"/>
        <w:textAlignment w:val="baseline"/>
        <w:rPr>
          <w:rStyle w:val="normaltextrun"/>
          <w:rFonts w:asciiTheme="minorHAnsi" w:eastAsiaTheme="minorEastAsia" w:hAnsiTheme="minorHAnsi"/>
          <w:sz w:val="22"/>
          <w:szCs w:val="22"/>
        </w:rPr>
      </w:pP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de minimiser tout risque ou impact négatif lié au transfert des Prestations du Prestataire à l</w:t>
      </w:r>
      <w:r>
        <w:rPr>
          <w:rStyle w:val="normaltextrun"/>
          <w:rFonts w:asciiTheme="minorHAnsi" w:eastAsiaTheme="minorEastAsia" w:hAnsiTheme="minorHAnsi"/>
          <w:sz w:val="22"/>
          <w:szCs w:val="22"/>
        </w:rPr>
        <w:t>’</w:t>
      </w: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Acheteur ou, le cas échéant, au tiers désigné par l</w:t>
      </w:r>
      <w:r>
        <w:rPr>
          <w:rStyle w:val="normaltextrun"/>
          <w:rFonts w:asciiTheme="minorHAnsi" w:eastAsiaTheme="minorEastAsia" w:hAnsiTheme="minorHAnsi"/>
          <w:sz w:val="22"/>
          <w:szCs w:val="22"/>
        </w:rPr>
        <w:t>’</w:t>
      </w:r>
      <w:r w:rsidRPr="00476E7D">
        <w:rPr>
          <w:rStyle w:val="normaltextrun"/>
          <w:rFonts w:asciiTheme="minorHAnsi" w:eastAsiaTheme="minorEastAsia" w:hAnsiTheme="minorHAnsi"/>
          <w:sz w:val="22"/>
          <w:szCs w:val="22"/>
        </w:rPr>
        <w:t>Acheteur. </w:t>
      </w:r>
    </w:p>
    <w:p w14:paraId="7410257F" w14:textId="2FF03DCE" w:rsidR="002060D9" w:rsidRPr="000E1F29" w:rsidRDefault="009D703C" w:rsidP="008205D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  <w:u w:val="single"/>
        </w:rPr>
        <w:t xml:space="preserve">A ce titre, le Titulaire </w:t>
      </w:r>
      <w:r w:rsidR="002060D9" w:rsidRPr="00317558">
        <w:rPr>
          <w:rFonts w:asciiTheme="minorHAnsi" w:hAnsiTheme="minorHAnsi" w:cstheme="minorHAnsi"/>
          <w:sz w:val="22"/>
          <w:szCs w:val="22"/>
          <w:u w:val="single"/>
        </w:rPr>
        <w:t>garantit à l</w:t>
      </w:r>
      <w:r w:rsidR="007655F9" w:rsidRPr="00317558">
        <w:rPr>
          <w:rFonts w:asciiTheme="minorHAnsi" w:hAnsiTheme="minorHAnsi" w:cstheme="minorHAnsi"/>
          <w:sz w:val="22"/>
          <w:szCs w:val="22"/>
          <w:u w:val="single"/>
        </w:rPr>
        <w:t>’</w:t>
      </w:r>
      <w:r w:rsidR="002060D9" w:rsidRPr="00317558">
        <w:rPr>
          <w:rFonts w:asciiTheme="minorHAnsi" w:hAnsiTheme="minorHAnsi" w:cstheme="minorHAnsi"/>
          <w:sz w:val="22"/>
          <w:szCs w:val="22"/>
          <w:u w:val="single"/>
        </w:rPr>
        <w:t>Acheteur que tous les moyens sont mis en œuvre pour assurer en particulier</w:t>
      </w:r>
      <w:r w:rsidR="002060D9" w:rsidRPr="000E1F29">
        <w:rPr>
          <w:rFonts w:asciiTheme="minorHAnsi" w:hAnsiTheme="minorHAnsi" w:cstheme="minorHAnsi"/>
          <w:sz w:val="22"/>
          <w:szCs w:val="22"/>
        </w:rPr>
        <w:t xml:space="preserve"> : </w:t>
      </w:r>
    </w:p>
    <w:p w14:paraId="2A7B5CDE" w14:textId="77777777" w:rsidR="002060D9" w:rsidRPr="000E1F29" w:rsidRDefault="002060D9" w:rsidP="008205D2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9A6817F" w14:textId="4D587B11" w:rsidR="002060D9" w:rsidRPr="00317558" w:rsidRDefault="002060D9" w:rsidP="008205D2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>Le transfert de connaissances</w:t>
      </w:r>
      <w:r w:rsidR="0007024E" w:rsidRPr="00317558">
        <w:rPr>
          <w:rFonts w:asciiTheme="minorHAnsi" w:hAnsiTheme="minorHAnsi" w:cstheme="minorHAnsi"/>
          <w:sz w:val="22"/>
          <w:szCs w:val="22"/>
        </w:rPr>
        <w:t> </w:t>
      </w:r>
      <w:r w:rsidR="00CC3F1D" w:rsidRPr="00317558">
        <w:rPr>
          <w:rFonts w:asciiTheme="minorHAnsi" w:hAnsiTheme="minorHAnsi" w:cstheme="minorHAnsi"/>
          <w:sz w:val="22"/>
          <w:szCs w:val="22"/>
        </w:rPr>
        <w:t>;</w:t>
      </w:r>
    </w:p>
    <w:p w14:paraId="63C2BE99" w14:textId="1079689D" w:rsidR="002060D9" w:rsidRPr="00317558" w:rsidRDefault="002060D9" w:rsidP="008205D2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17558">
        <w:rPr>
          <w:rFonts w:asciiTheme="minorHAnsi" w:hAnsiTheme="minorHAnsi" w:cstheme="minorHAnsi"/>
          <w:sz w:val="22"/>
          <w:szCs w:val="22"/>
        </w:rPr>
        <w:t xml:space="preserve">La définition des prérequis techniques pour garantir une </w:t>
      </w:r>
      <w:r w:rsidR="00E21209" w:rsidRPr="00317558">
        <w:rPr>
          <w:rFonts w:asciiTheme="minorHAnsi" w:hAnsiTheme="minorHAnsi" w:cstheme="minorHAnsi"/>
          <w:sz w:val="22"/>
          <w:szCs w:val="22"/>
        </w:rPr>
        <w:t>Réversibilité</w:t>
      </w:r>
      <w:r w:rsidRPr="00317558">
        <w:rPr>
          <w:rFonts w:asciiTheme="minorHAnsi" w:hAnsiTheme="minorHAnsi" w:cstheme="minorHAnsi"/>
          <w:sz w:val="22"/>
          <w:szCs w:val="22"/>
        </w:rPr>
        <w:t xml:space="preserve"> efficiente, notamment </w:t>
      </w:r>
    </w:p>
    <w:p w14:paraId="4116EF24" w14:textId="5EC15016" w:rsidR="002060D9" w:rsidRPr="00317558" w:rsidRDefault="002060D9" w:rsidP="008205D2">
      <w:pPr>
        <w:pStyle w:val="Default"/>
        <w:numPr>
          <w:ilvl w:val="1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17558">
        <w:rPr>
          <w:rFonts w:asciiTheme="minorHAnsi" w:hAnsiTheme="minorHAnsi" w:cstheme="minorHAnsi"/>
          <w:sz w:val="22"/>
          <w:szCs w:val="22"/>
        </w:rPr>
        <w:t>les</w:t>
      </w:r>
      <w:proofErr w:type="gramEnd"/>
      <w:r w:rsidRPr="00317558">
        <w:rPr>
          <w:rFonts w:asciiTheme="minorHAnsi" w:hAnsiTheme="minorHAnsi" w:cstheme="minorHAnsi"/>
          <w:sz w:val="22"/>
          <w:szCs w:val="22"/>
        </w:rPr>
        <w:t xml:space="preserve"> formats et contenus des données afin qu</w:t>
      </w:r>
      <w:r w:rsidR="007655F9" w:rsidRPr="00317558">
        <w:rPr>
          <w:rFonts w:asciiTheme="minorHAnsi" w:hAnsiTheme="minorHAnsi" w:cstheme="minorHAnsi"/>
          <w:sz w:val="22"/>
          <w:szCs w:val="22"/>
        </w:rPr>
        <w:t>’</w:t>
      </w:r>
      <w:r w:rsidRPr="00317558">
        <w:rPr>
          <w:rFonts w:asciiTheme="minorHAnsi" w:hAnsiTheme="minorHAnsi" w:cstheme="minorHAnsi"/>
          <w:sz w:val="22"/>
          <w:szCs w:val="22"/>
        </w:rPr>
        <w:t>elles puissent être exploitées dans un autre environnement informatique et sans coupure du service</w:t>
      </w:r>
      <w:r w:rsidR="0007024E" w:rsidRPr="00317558">
        <w:rPr>
          <w:rFonts w:asciiTheme="minorHAnsi" w:hAnsiTheme="minorHAnsi" w:cstheme="minorHAnsi"/>
          <w:sz w:val="22"/>
          <w:szCs w:val="22"/>
        </w:rPr>
        <w:t> ;</w:t>
      </w:r>
    </w:p>
    <w:p w14:paraId="27E0FFB6" w14:textId="127F5FD5" w:rsidR="002060D9" w:rsidRPr="00317558" w:rsidRDefault="002060D9" w:rsidP="008205D2">
      <w:pPr>
        <w:pStyle w:val="Default"/>
        <w:numPr>
          <w:ilvl w:val="1"/>
          <w:numId w:val="19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317558">
        <w:rPr>
          <w:rFonts w:asciiTheme="minorHAnsi" w:hAnsiTheme="minorHAnsi" w:cstheme="minorHAnsi"/>
          <w:sz w:val="22"/>
          <w:szCs w:val="22"/>
        </w:rPr>
        <w:t>les</w:t>
      </w:r>
      <w:proofErr w:type="gramEnd"/>
      <w:r w:rsidRPr="00317558">
        <w:rPr>
          <w:rFonts w:asciiTheme="minorHAnsi" w:hAnsiTheme="minorHAnsi" w:cstheme="minorHAnsi"/>
          <w:sz w:val="22"/>
          <w:szCs w:val="22"/>
        </w:rPr>
        <w:t xml:space="preserve"> ressources nécessaires à la bonne reprise de la </w:t>
      </w:r>
      <w:r w:rsidR="00BC5810" w:rsidRPr="00317558">
        <w:rPr>
          <w:rFonts w:asciiTheme="minorHAnsi" w:hAnsiTheme="minorHAnsi" w:cstheme="minorHAnsi"/>
          <w:sz w:val="22"/>
          <w:szCs w:val="22"/>
        </w:rPr>
        <w:t>P</w:t>
      </w:r>
      <w:r w:rsidRPr="00317558">
        <w:rPr>
          <w:rFonts w:asciiTheme="minorHAnsi" w:hAnsiTheme="minorHAnsi" w:cstheme="minorHAnsi"/>
          <w:sz w:val="22"/>
          <w:szCs w:val="22"/>
        </w:rPr>
        <w:t>restation par le repreneur.</w:t>
      </w:r>
    </w:p>
    <w:p w14:paraId="184499F5" w14:textId="2961CED1" w:rsidR="002060D9" w:rsidRPr="000E1F29" w:rsidRDefault="00BC5810" w:rsidP="00BE5057">
      <w:pPr>
        <w:rPr>
          <w:rFonts w:cstheme="minorHAnsi"/>
        </w:rPr>
      </w:pPr>
      <w:r>
        <w:rPr>
          <w:rFonts w:cstheme="minorHAnsi"/>
        </w:rPr>
        <w:lastRenderedPageBreak/>
        <w:t>D</w:t>
      </w:r>
      <w:r w:rsidR="002060D9">
        <w:rPr>
          <w:rFonts w:cstheme="minorHAnsi"/>
        </w:rPr>
        <w:t xml:space="preserve">ans les phases de </w:t>
      </w:r>
      <w:r w:rsidR="00E21209">
        <w:rPr>
          <w:rFonts w:cstheme="minorHAnsi"/>
        </w:rPr>
        <w:t>Sortie</w:t>
      </w:r>
      <w:r w:rsidR="00505F0F">
        <w:rPr>
          <w:rFonts w:cstheme="minorHAnsi"/>
        </w:rPr>
        <w:t xml:space="preserve"> et de </w:t>
      </w:r>
      <w:r w:rsidR="002060D9">
        <w:rPr>
          <w:rFonts w:cstheme="minorHAnsi"/>
        </w:rPr>
        <w:t xml:space="preserve">la </w:t>
      </w:r>
      <w:r w:rsidR="00E21209">
        <w:rPr>
          <w:rFonts w:cstheme="minorHAnsi"/>
        </w:rPr>
        <w:t>Réversibilité</w:t>
      </w:r>
      <w:r w:rsidR="002060D9">
        <w:rPr>
          <w:rFonts w:cstheme="minorHAnsi"/>
        </w:rPr>
        <w:t xml:space="preserve"> pendant lesquelles</w:t>
      </w:r>
      <w:r>
        <w:rPr>
          <w:rFonts w:cstheme="minorHAnsi"/>
        </w:rPr>
        <w:t xml:space="preserve"> le Titulaire</w:t>
      </w:r>
      <w:r w:rsidR="002060D9">
        <w:rPr>
          <w:rFonts w:cstheme="minorHAnsi"/>
        </w:rPr>
        <w:t xml:space="preserve"> assure le contrôle de la Prestation (selon les jalons définis ci-après)</w:t>
      </w:r>
      <w:r w:rsidR="00BE5057">
        <w:rPr>
          <w:rFonts w:cstheme="minorHAnsi"/>
        </w:rPr>
        <w:t>,</w:t>
      </w:r>
      <w:r>
        <w:rPr>
          <w:rFonts w:cstheme="minorHAnsi"/>
        </w:rPr>
        <w:t xml:space="preserve"> il </w:t>
      </w:r>
      <w:r w:rsidRPr="000E1F29">
        <w:rPr>
          <w:rFonts w:cstheme="minorHAnsi"/>
        </w:rPr>
        <w:t>assu</w:t>
      </w:r>
      <w:r>
        <w:rPr>
          <w:rFonts w:cstheme="minorHAnsi"/>
        </w:rPr>
        <w:t>m</w:t>
      </w:r>
      <w:r w:rsidRPr="000E1F29">
        <w:rPr>
          <w:rFonts w:cstheme="minorHAnsi"/>
        </w:rPr>
        <w:t xml:space="preserve">e la responsabilité pleine et entière de la </w:t>
      </w:r>
      <w:r w:rsidR="00CC3F1D">
        <w:rPr>
          <w:rFonts w:cstheme="minorHAnsi"/>
        </w:rPr>
        <w:t>P</w:t>
      </w:r>
      <w:r w:rsidRPr="000E1F29">
        <w:rPr>
          <w:rFonts w:cstheme="minorHAnsi"/>
        </w:rPr>
        <w:t xml:space="preserve">restation et ceci dans le respect de la qualité et du niveau de service </w:t>
      </w:r>
      <w:r w:rsidR="00BE5057">
        <w:rPr>
          <w:rFonts w:cstheme="minorHAnsi"/>
        </w:rPr>
        <w:t>prévu au Marché</w:t>
      </w:r>
      <w:r>
        <w:rPr>
          <w:rFonts w:cstheme="minorHAnsi"/>
        </w:rPr>
        <w:t>.</w:t>
      </w:r>
      <w:r w:rsidR="00024B48">
        <w:rPr>
          <w:rFonts w:cstheme="minorHAnsi"/>
        </w:rPr>
        <w:t xml:space="preserve"> </w:t>
      </w:r>
    </w:p>
    <w:p w14:paraId="0E177115" w14:textId="6241CEBA" w:rsidR="002060D9" w:rsidRPr="000E1F29" w:rsidRDefault="009307F7" w:rsidP="00F83A46">
      <w:pPr>
        <w:pStyle w:val="Titre2"/>
      </w:pPr>
      <w:bookmarkStart w:id="6" w:name="_Toc191122182"/>
      <w:bookmarkStart w:id="7" w:name="_Toc203057375"/>
      <w:r>
        <w:t xml:space="preserve">1.3 </w:t>
      </w:r>
      <w:r w:rsidR="002060D9" w:rsidRPr="000E1F29">
        <w:t>Maitrise du Plan de</w:t>
      </w:r>
      <w:r w:rsidR="000C089D">
        <w:t xml:space="preserve"> Sortie et de</w:t>
      </w:r>
      <w:r w:rsidR="002060D9" w:rsidRPr="000E1F29">
        <w:t xml:space="preserve"> Réversibilité</w:t>
      </w:r>
      <w:bookmarkEnd w:id="6"/>
      <w:bookmarkEnd w:id="7"/>
      <w:r w:rsidR="002060D9" w:rsidRPr="000E1F29">
        <w:t xml:space="preserve"> </w:t>
      </w:r>
    </w:p>
    <w:p w14:paraId="3459F311" w14:textId="54922CE7" w:rsidR="002060D9" w:rsidRPr="000E1F29" w:rsidRDefault="009307F7" w:rsidP="0011061E">
      <w:pPr>
        <w:pStyle w:val="Titre3"/>
      </w:pPr>
      <w:bookmarkStart w:id="8" w:name="_Toc191122183"/>
      <w:bookmarkStart w:id="9" w:name="_Toc203057376"/>
      <w:r>
        <w:t xml:space="preserve">1.3.1 </w:t>
      </w:r>
      <w:r w:rsidR="002060D9" w:rsidRPr="000E1F29">
        <w:t>Rédaction et livraison de la version initiale</w:t>
      </w:r>
      <w:bookmarkEnd w:id="8"/>
      <w:r w:rsidR="00093A76" w:rsidRPr="00093A76">
        <w:t xml:space="preserve"> </w:t>
      </w:r>
      <w:r w:rsidR="00093A76" w:rsidRPr="000E1F29">
        <w:t xml:space="preserve">du Plan de </w:t>
      </w:r>
      <w:r w:rsidR="00093A76">
        <w:t>Sortie et de R</w:t>
      </w:r>
      <w:r w:rsidR="00093A76" w:rsidRPr="000E1F29">
        <w:t>éversibilité</w:t>
      </w:r>
      <w:bookmarkEnd w:id="9"/>
    </w:p>
    <w:p w14:paraId="79CEB51B" w14:textId="77777777" w:rsidR="002060D9" w:rsidRPr="000E1F29" w:rsidRDefault="002060D9" w:rsidP="002060D9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2060D9" w:rsidRPr="000E1F29" w14:paraId="1735EC03" w14:textId="77777777" w:rsidTr="005B59BD">
        <w:tc>
          <w:tcPr>
            <w:tcW w:w="2405" w:type="dxa"/>
          </w:tcPr>
          <w:p w14:paraId="0A06B629" w14:textId="77777777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>Version initiale</w:t>
            </w:r>
          </w:p>
          <w:p w14:paraId="3E87055B" w14:textId="77777777" w:rsidR="002060D9" w:rsidRPr="000E1F29" w:rsidRDefault="002060D9" w:rsidP="005B59BD">
            <w:pPr>
              <w:rPr>
                <w:rFonts w:cstheme="minorHAnsi"/>
              </w:rPr>
            </w:pPr>
          </w:p>
        </w:tc>
        <w:tc>
          <w:tcPr>
            <w:tcW w:w="6657" w:type="dxa"/>
          </w:tcPr>
          <w:p w14:paraId="6493DA98" w14:textId="57647C3E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>La version initiale (0.x) du</w:t>
            </w:r>
            <w:r w:rsidR="008205D2">
              <w:rPr>
                <w:rFonts w:cstheme="minorHAnsi"/>
              </w:rPr>
              <w:t xml:space="preserve"> présent</w:t>
            </w:r>
            <w:r w:rsidRPr="000E1F29">
              <w:rPr>
                <w:rFonts w:cstheme="minorHAnsi"/>
              </w:rPr>
              <w:t xml:space="preserve"> Plan de </w:t>
            </w:r>
            <w:r w:rsidR="000C089D">
              <w:rPr>
                <w:rFonts w:cstheme="minorHAnsi"/>
              </w:rPr>
              <w:t xml:space="preserve">Sortie et de </w:t>
            </w:r>
            <w:r w:rsidR="00093A76">
              <w:rPr>
                <w:rFonts w:cstheme="minorHAnsi"/>
              </w:rPr>
              <w:t>R</w:t>
            </w:r>
            <w:r w:rsidR="00093A76" w:rsidRPr="000E1F29">
              <w:rPr>
                <w:rFonts w:cstheme="minorHAnsi"/>
              </w:rPr>
              <w:t xml:space="preserve">éversibilité </w:t>
            </w:r>
            <w:r w:rsidRPr="000E1F29">
              <w:rPr>
                <w:rFonts w:cstheme="minorHAnsi"/>
              </w:rPr>
              <w:t xml:space="preserve">est rédigée par le Titulaire </w:t>
            </w:r>
            <w:r w:rsidRPr="005E07F7">
              <w:rPr>
                <w:rFonts w:cstheme="minorHAnsi"/>
              </w:rPr>
              <w:t xml:space="preserve">dans le </w:t>
            </w:r>
            <w:r w:rsidRPr="00317558">
              <w:rPr>
                <w:rFonts w:cstheme="minorHAnsi"/>
              </w:rPr>
              <w:t>cadre de la phase d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initialisation de la Prestation.</w:t>
            </w:r>
          </w:p>
        </w:tc>
      </w:tr>
      <w:tr w:rsidR="002060D9" w:rsidRPr="000E1F29" w14:paraId="6211945B" w14:textId="77777777" w:rsidTr="005B59BD">
        <w:tc>
          <w:tcPr>
            <w:tcW w:w="2405" w:type="dxa"/>
          </w:tcPr>
          <w:p w14:paraId="0AABED0F" w14:textId="77777777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>Version ultérieure</w:t>
            </w:r>
          </w:p>
          <w:p w14:paraId="00B2143F" w14:textId="77777777" w:rsidR="002060D9" w:rsidRPr="000E1F29" w:rsidRDefault="002060D9" w:rsidP="005B59BD">
            <w:pPr>
              <w:rPr>
                <w:rFonts w:cstheme="minorHAnsi"/>
              </w:rPr>
            </w:pPr>
          </w:p>
        </w:tc>
        <w:tc>
          <w:tcPr>
            <w:tcW w:w="6657" w:type="dxa"/>
          </w:tcPr>
          <w:p w14:paraId="4ABF666A" w14:textId="77777777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 xml:space="preserve">Le Titulaire rédige les versions ultérieures (1.0 et suivantes) à partir de la version initiale (0.x). </w:t>
            </w:r>
          </w:p>
          <w:p w14:paraId="51667133" w14:textId="60D14582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>Au cas où certains paragraphes ne seraient pas complètement rédigés, mention spéciale en sera faite, avec indication de la raison du décalage et de la date planifiée de rédaction définitive.</w:t>
            </w:r>
          </w:p>
        </w:tc>
      </w:tr>
      <w:tr w:rsidR="002060D9" w:rsidRPr="000E1F29" w14:paraId="47A5FCC5" w14:textId="77777777" w:rsidTr="005B59BD">
        <w:tc>
          <w:tcPr>
            <w:tcW w:w="2405" w:type="dxa"/>
          </w:tcPr>
          <w:p w14:paraId="5775574D" w14:textId="77777777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 xml:space="preserve">Version exécutée </w:t>
            </w:r>
          </w:p>
        </w:tc>
        <w:tc>
          <w:tcPr>
            <w:tcW w:w="6657" w:type="dxa"/>
          </w:tcPr>
          <w:p w14:paraId="5294AA32" w14:textId="7A56EC66" w:rsidR="000C089D" w:rsidRPr="00317558" w:rsidRDefault="000C089D" w:rsidP="005B59BD">
            <w:pPr>
              <w:rPr>
                <w:rFonts w:cstheme="minorHAnsi"/>
              </w:rPr>
            </w:pPr>
            <w:r w:rsidRPr="00317558">
              <w:rPr>
                <w:rFonts w:cstheme="minorHAnsi"/>
              </w:rPr>
              <w:t>Le Titulaire s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 xml:space="preserve">engage à maintenir à jour </w:t>
            </w:r>
            <w:r w:rsidR="00E240E2" w:rsidRPr="00317558">
              <w:rPr>
                <w:rFonts w:cstheme="minorHAnsi"/>
              </w:rPr>
              <w:t xml:space="preserve">les dispositions relatives à la Sortie du </w:t>
            </w:r>
            <w:r w:rsidR="007F29DE" w:rsidRPr="00317558">
              <w:rPr>
                <w:rFonts w:cstheme="minorHAnsi"/>
              </w:rPr>
              <w:t xml:space="preserve">présent </w:t>
            </w:r>
            <w:r w:rsidR="005454F7" w:rsidRPr="00317558">
              <w:rPr>
                <w:rFonts w:cstheme="minorHAnsi"/>
              </w:rPr>
              <w:t>P</w:t>
            </w:r>
            <w:r w:rsidRPr="00317558">
              <w:rPr>
                <w:rFonts w:cstheme="minorHAnsi"/>
              </w:rPr>
              <w:t xml:space="preserve">lan de </w:t>
            </w:r>
            <w:r w:rsidR="005454F7" w:rsidRPr="00317558">
              <w:rPr>
                <w:rFonts w:cstheme="minorHAnsi"/>
              </w:rPr>
              <w:t>S</w:t>
            </w:r>
            <w:r w:rsidRPr="00317558">
              <w:rPr>
                <w:rFonts w:cstheme="minorHAnsi"/>
              </w:rPr>
              <w:t>ortie</w:t>
            </w:r>
            <w:r w:rsidR="00E240E2" w:rsidRPr="00317558">
              <w:rPr>
                <w:rFonts w:cstheme="minorHAnsi"/>
              </w:rPr>
              <w:t xml:space="preserve"> et de Réversibilité</w:t>
            </w:r>
            <w:r w:rsidRPr="00317558">
              <w:rPr>
                <w:rFonts w:cstheme="minorHAnsi"/>
              </w:rPr>
              <w:t xml:space="preserve"> susceptible d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être applicable à tout moment pendant la durée du Marché</w:t>
            </w:r>
            <w:r w:rsidR="00093A76" w:rsidRPr="00317558">
              <w:rPr>
                <w:rFonts w:cstheme="minorHAnsi"/>
              </w:rPr>
              <w:t xml:space="preserve"> </w:t>
            </w:r>
            <w:r w:rsidRPr="00317558">
              <w:rPr>
                <w:rFonts w:cstheme="minorHAnsi"/>
              </w:rPr>
              <w:t>et s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engage à le fournir régulièrement à l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Acheteur</w:t>
            </w:r>
            <w:r w:rsidR="00093A76" w:rsidRPr="00317558">
              <w:rPr>
                <w:rFonts w:cstheme="minorHAnsi"/>
              </w:rPr>
              <w:t xml:space="preserve">, </w:t>
            </w:r>
            <w:r w:rsidR="00093A76" w:rsidRPr="00317558">
              <w:rPr>
                <w:rFonts w:cstheme="minorHAnsi"/>
                <w:i/>
                <w:iCs/>
              </w:rPr>
              <w:t>a minima</w:t>
            </w:r>
            <w:r w:rsidR="00093A76" w:rsidRPr="00317558">
              <w:rPr>
                <w:rFonts w:cstheme="minorHAnsi"/>
              </w:rPr>
              <w:t xml:space="preserve"> tous </w:t>
            </w:r>
            <w:r w:rsidR="00317558" w:rsidRPr="00317558">
              <w:rPr>
                <w:rFonts w:cstheme="minorHAnsi"/>
              </w:rPr>
              <w:t>les ans</w:t>
            </w:r>
            <w:r w:rsidR="00093A76" w:rsidRPr="00317558">
              <w:rPr>
                <w:rFonts w:cstheme="minorHAnsi"/>
              </w:rPr>
              <w:t>,</w:t>
            </w:r>
            <w:r w:rsidRPr="00317558">
              <w:rPr>
                <w:rFonts w:cstheme="minorHAnsi"/>
              </w:rPr>
              <w:t xml:space="preserve"> et en tout état de cause dès la notification de la résiliation anticipée du Marché</w:t>
            </w:r>
            <w:r w:rsidR="00093A76" w:rsidRPr="00317558">
              <w:rPr>
                <w:rFonts w:cstheme="minorHAnsi"/>
              </w:rPr>
              <w:t>.</w:t>
            </w:r>
          </w:p>
          <w:p w14:paraId="4BA3028F" w14:textId="0E8E9B81" w:rsidR="002060D9" w:rsidRPr="000E1F29" w:rsidRDefault="002060D9" w:rsidP="005B59BD">
            <w:pPr>
              <w:rPr>
                <w:rFonts w:cstheme="minorHAnsi"/>
              </w:rPr>
            </w:pPr>
            <w:r w:rsidRPr="000E1F29">
              <w:rPr>
                <w:rFonts w:cstheme="minorHAnsi"/>
              </w:rPr>
              <w:t xml:space="preserve">Le </w:t>
            </w:r>
            <w:r w:rsidRPr="00317558">
              <w:rPr>
                <w:rFonts w:cstheme="minorHAnsi"/>
              </w:rPr>
              <w:t>Titulaire s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engage à fournir à l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Acheteur dans un délais de 10 (dix) jours à compter de la notification de la résiliation ou au plus tard</w:t>
            </w:r>
            <w:r w:rsidR="00316C3E" w:rsidRPr="00317558">
              <w:rPr>
                <w:rFonts w:cstheme="minorHAnsi"/>
              </w:rPr>
              <w:t xml:space="preserve"> un (1) mois</w:t>
            </w:r>
            <w:r w:rsidRPr="00317558">
              <w:rPr>
                <w:rFonts w:cstheme="minorHAnsi"/>
              </w:rPr>
              <w:t xml:space="preserve"> avant l</w:t>
            </w:r>
            <w:r w:rsidR="007655F9" w:rsidRPr="00317558">
              <w:rPr>
                <w:rFonts w:cstheme="minorHAnsi"/>
              </w:rPr>
              <w:t>’</w:t>
            </w:r>
            <w:r w:rsidRPr="00317558">
              <w:rPr>
                <w:rFonts w:cstheme="minorHAnsi"/>
              </w:rPr>
              <w:t>expiration du Marché la</w:t>
            </w:r>
            <w:r w:rsidRPr="000E1F29">
              <w:rPr>
                <w:rFonts w:cstheme="minorHAnsi"/>
              </w:rPr>
              <w:t xml:space="preserve"> version finale du Plan de</w:t>
            </w:r>
            <w:r w:rsidR="00093A76">
              <w:rPr>
                <w:rFonts w:cstheme="minorHAnsi"/>
              </w:rPr>
              <w:t xml:space="preserve"> Sortie et de</w:t>
            </w:r>
            <w:r w:rsidRPr="000E1F29">
              <w:rPr>
                <w:rFonts w:cstheme="minorHAnsi"/>
              </w:rPr>
              <w:t xml:space="preserve"> Réversibilité tel qu</w:t>
            </w:r>
            <w:r w:rsidR="007655F9">
              <w:rPr>
                <w:rFonts w:cstheme="minorHAnsi"/>
              </w:rPr>
              <w:t>’</w:t>
            </w:r>
            <w:r w:rsidRPr="000E1F29">
              <w:rPr>
                <w:rFonts w:cstheme="minorHAnsi"/>
              </w:rPr>
              <w:t>elle sera exécutée.</w:t>
            </w:r>
          </w:p>
        </w:tc>
      </w:tr>
    </w:tbl>
    <w:p w14:paraId="45DEDCB8" w14:textId="77777777" w:rsidR="002060D9" w:rsidRPr="000E1F29" w:rsidRDefault="002060D9" w:rsidP="002060D9">
      <w:pPr>
        <w:pBdr>
          <w:between w:val="single" w:sz="4" w:space="1" w:color="auto"/>
        </w:pBdr>
        <w:rPr>
          <w:rFonts w:cstheme="minorHAnsi"/>
        </w:rPr>
      </w:pPr>
    </w:p>
    <w:p w14:paraId="11C65FCE" w14:textId="7CD7A561" w:rsidR="002060D9" w:rsidRPr="000E1F29" w:rsidRDefault="009307F7" w:rsidP="0011061E">
      <w:pPr>
        <w:pStyle w:val="Titre3"/>
      </w:pPr>
      <w:bookmarkStart w:id="10" w:name="_Toc191122184"/>
      <w:bookmarkStart w:id="11" w:name="_Toc203057377"/>
      <w:r>
        <w:t xml:space="preserve">1.3.2 </w:t>
      </w:r>
      <w:r w:rsidR="002060D9" w:rsidRPr="000E1F29">
        <w:t>Procédure d</w:t>
      </w:r>
      <w:r w:rsidR="007655F9">
        <w:t>’</w:t>
      </w:r>
      <w:r w:rsidR="002060D9" w:rsidRPr="000E1F29">
        <w:t xml:space="preserve">évolution du Plan de </w:t>
      </w:r>
      <w:r w:rsidR="00093A76">
        <w:t>S</w:t>
      </w:r>
      <w:r w:rsidR="000C089D">
        <w:t xml:space="preserve">ortie et de </w:t>
      </w:r>
      <w:r w:rsidR="00093A76">
        <w:t>R</w:t>
      </w:r>
      <w:r w:rsidR="002060D9" w:rsidRPr="000E1F29">
        <w:t>éversibilité</w:t>
      </w:r>
      <w:bookmarkEnd w:id="10"/>
      <w:bookmarkEnd w:id="11"/>
    </w:p>
    <w:p w14:paraId="025616F7" w14:textId="7E77669C" w:rsidR="002060D9" w:rsidRPr="000E1F29" w:rsidRDefault="002060D9" w:rsidP="002060D9">
      <w:pPr>
        <w:spacing w:line="276" w:lineRule="auto"/>
        <w:rPr>
          <w:rFonts w:cstheme="minorHAnsi"/>
        </w:rPr>
      </w:pPr>
      <w:r w:rsidRPr="000E1F29">
        <w:rPr>
          <w:rFonts w:cstheme="minorHAnsi"/>
        </w:rPr>
        <w:t xml:space="preserve">Le Plan de </w:t>
      </w:r>
      <w:r w:rsidR="000C089D">
        <w:rPr>
          <w:rFonts w:cstheme="minorHAnsi"/>
        </w:rPr>
        <w:t xml:space="preserve">Sortie et de </w:t>
      </w:r>
      <w:r w:rsidRPr="000E1F29">
        <w:rPr>
          <w:rFonts w:cstheme="minorHAnsi"/>
        </w:rPr>
        <w:t xml:space="preserve">Réversibilité devra être revu et, le cas échéant, mis à jour par le Titulaire lors de toute modification majeure des Prestations et à défaut, tous les </w:t>
      </w:r>
      <w:r w:rsidR="00317558">
        <w:rPr>
          <w:rFonts w:cstheme="minorHAnsi"/>
        </w:rPr>
        <w:t>ans</w:t>
      </w:r>
      <w:r w:rsidR="000C089D">
        <w:rPr>
          <w:rFonts w:cstheme="minorHAnsi"/>
        </w:rPr>
        <w:t xml:space="preserve"> </w:t>
      </w:r>
      <w:r w:rsidRPr="000E1F29">
        <w:rPr>
          <w:rFonts w:cstheme="minorHAnsi"/>
        </w:rPr>
        <w:t>sans qu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il soit nécessaire que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Acheteur ne réclame cette mise à jour. Les mises à jour apportées au Plan de </w:t>
      </w:r>
      <w:r w:rsidR="002B1BD0">
        <w:rPr>
          <w:rFonts w:cstheme="minorHAnsi"/>
        </w:rPr>
        <w:t>S</w:t>
      </w:r>
      <w:r w:rsidR="000C089D">
        <w:rPr>
          <w:rFonts w:cstheme="minorHAnsi"/>
        </w:rPr>
        <w:t xml:space="preserve">ortie et de </w:t>
      </w:r>
      <w:r w:rsidR="002B1BD0">
        <w:rPr>
          <w:rFonts w:cstheme="minorHAnsi"/>
        </w:rPr>
        <w:t>R</w:t>
      </w:r>
      <w:r w:rsidRPr="000E1F29">
        <w:rPr>
          <w:rFonts w:cstheme="minorHAnsi"/>
        </w:rPr>
        <w:t>éversibilité seront adressées à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Acheteur pour validation et </w:t>
      </w:r>
      <w:r w:rsidRPr="00317558">
        <w:rPr>
          <w:rFonts w:cstheme="minorHAnsi"/>
        </w:rPr>
        <w:t>seront portées à l</w:t>
      </w:r>
      <w:r w:rsidR="007655F9" w:rsidRPr="00317558">
        <w:rPr>
          <w:rFonts w:cstheme="minorHAnsi"/>
        </w:rPr>
        <w:t>’</w:t>
      </w:r>
      <w:r w:rsidRPr="00317558">
        <w:rPr>
          <w:rFonts w:cstheme="minorHAnsi"/>
        </w:rPr>
        <w:t xml:space="preserve">ordre du jour du Comité de </w:t>
      </w:r>
      <w:r w:rsidR="00BC5810" w:rsidRPr="00317558">
        <w:rPr>
          <w:rFonts w:cstheme="minorHAnsi"/>
        </w:rPr>
        <w:t>S</w:t>
      </w:r>
      <w:r w:rsidRPr="00317558">
        <w:rPr>
          <w:rFonts w:cstheme="minorHAnsi"/>
        </w:rPr>
        <w:t>uivi</w:t>
      </w:r>
      <w:r w:rsidR="00316C3E" w:rsidRPr="00317558">
        <w:rPr>
          <w:rFonts w:cstheme="minorHAnsi"/>
        </w:rPr>
        <w:t xml:space="preserve"> ou de Pilotage</w:t>
      </w:r>
      <w:r w:rsidRPr="00317558">
        <w:rPr>
          <w:rFonts w:cstheme="minorHAnsi"/>
        </w:rPr>
        <w:t xml:space="preserve"> de la Prestation. La version validée entre les Parties sera consignée au compte rendu du Comité de </w:t>
      </w:r>
      <w:r w:rsidR="00BC5810" w:rsidRPr="00317558">
        <w:rPr>
          <w:rFonts w:cstheme="minorHAnsi"/>
        </w:rPr>
        <w:t>S</w:t>
      </w:r>
      <w:r w:rsidRPr="00317558">
        <w:rPr>
          <w:rFonts w:cstheme="minorHAnsi"/>
        </w:rPr>
        <w:t xml:space="preserve">uivi </w:t>
      </w:r>
      <w:r w:rsidR="00316C3E" w:rsidRPr="00317558">
        <w:rPr>
          <w:rFonts w:cstheme="minorHAnsi"/>
        </w:rPr>
        <w:t xml:space="preserve">ou de Pilotage </w:t>
      </w:r>
      <w:r w:rsidRPr="00317558">
        <w:rPr>
          <w:rFonts w:cstheme="minorHAnsi"/>
        </w:rPr>
        <w:t>de la Prestation corresp</w:t>
      </w:r>
      <w:r w:rsidRPr="000E1F29">
        <w:rPr>
          <w:rFonts w:cstheme="minorHAnsi"/>
        </w:rPr>
        <w:t>ondant et se substituera à la version précédente, sans qu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il ne soit nécessaire de signer un avenant.</w:t>
      </w:r>
    </w:p>
    <w:p w14:paraId="3BBBACE4" w14:textId="77777777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 xml:space="preserve">Le Titulaire est responsable de la mise à jour de ce document. </w:t>
      </w:r>
    </w:p>
    <w:p w14:paraId="29E47249" w14:textId="5A1956B7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 xml:space="preserve">Toute mise à jour importante </w:t>
      </w:r>
      <w:r w:rsidR="00BC5810">
        <w:rPr>
          <w:rFonts w:cstheme="minorHAnsi"/>
        </w:rPr>
        <w:t xml:space="preserve">du Plan de </w:t>
      </w:r>
      <w:r w:rsidR="000C089D">
        <w:rPr>
          <w:rFonts w:cstheme="minorHAnsi"/>
        </w:rPr>
        <w:t xml:space="preserve">Sortie et de </w:t>
      </w:r>
      <w:r w:rsidR="00BC5810">
        <w:rPr>
          <w:rFonts w:cstheme="minorHAnsi"/>
        </w:rPr>
        <w:t xml:space="preserve">Réversibilité </w:t>
      </w:r>
      <w:r w:rsidRPr="000E1F29">
        <w:rPr>
          <w:rFonts w:cstheme="minorHAnsi"/>
        </w:rPr>
        <w:t>entraîne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incrémentation du numéro de version.</w:t>
      </w:r>
    </w:p>
    <w:p w14:paraId="3C0121A1" w14:textId="77777777" w:rsidR="002060D9" w:rsidRPr="00317558" w:rsidRDefault="002060D9" w:rsidP="002060D9">
      <w:pPr>
        <w:rPr>
          <w:rFonts w:cstheme="minorHAnsi"/>
          <w:u w:val="single"/>
        </w:rPr>
      </w:pPr>
      <w:r w:rsidRPr="00317558">
        <w:rPr>
          <w:rFonts w:cstheme="minorHAnsi"/>
          <w:u w:val="single"/>
        </w:rPr>
        <w:t xml:space="preserve">Seront notamment à réévaluer à chaque mise à jour : </w:t>
      </w:r>
    </w:p>
    <w:p w14:paraId="34432161" w14:textId="39E6AD08" w:rsidR="00BC05D3" w:rsidRDefault="00BC05D3" w:rsidP="002060D9">
      <w:pPr>
        <w:numPr>
          <w:ilvl w:val="0"/>
          <w:numId w:val="3"/>
        </w:numPr>
        <w:contextualSpacing/>
        <w:rPr>
          <w:rFonts w:cstheme="minorHAnsi"/>
        </w:rPr>
      </w:pPr>
      <w:proofErr w:type="gramStart"/>
      <w:r>
        <w:rPr>
          <w:rFonts w:cstheme="minorHAnsi"/>
        </w:rPr>
        <w:t>les</w:t>
      </w:r>
      <w:proofErr w:type="gramEnd"/>
      <w:r>
        <w:rPr>
          <w:rFonts w:cstheme="minorHAnsi"/>
        </w:rPr>
        <w:t xml:space="preserve"> scénarios et les hypothèses de </w:t>
      </w:r>
      <w:r w:rsidR="00E21209">
        <w:rPr>
          <w:rFonts w:cstheme="minorHAnsi"/>
        </w:rPr>
        <w:t>Sortie</w:t>
      </w:r>
      <w:r w:rsidR="002B1BD0">
        <w:rPr>
          <w:rFonts w:cstheme="minorHAnsi"/>
        </w:rPr>
        <w:t xml:space="preserve"> </w:t>
      </w:r>
      <w:r>
        <w:rPr>
          <w:rFonts w:cstheme="minorHAnsi"/>
        </w:rPr>
        <w:t>;</w:t>
      </w:r>
    </w:p>
    <w:p w14:paraId="1273DF6E" w14:textId="1321CE07" w:rsidR="002060D9" w:rsidRPr="000E1F29" w:rsidRDefault="002060D9" w:rsidP="002060D9">
      <w:pPr>
        <w:numPr>
          <w:ilvl w:val="0"/>
          <w:numId w:val="3"/>
        </w:numPr>
        <w:contextualSpacing/>
        <w:rPr>
          <w:rFonts w:cstheme="minorHAnsi"/>
        </w:rPr>
      </w:pPr>
      <w:r w:rsidRPr="000E1F29">
        <w:rPr>
          <w:rFonts w:cstheme="minorHAnsi"/>
        </w:rPr>
        <w:t>la quantification de la charge de travail/unité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œuvre ;</w:t>
      </w:r>
    </w:p>
    <w:p w14:paraId="3268CEB5" w14:textId="37A4F992" w:rsidR="002060D9" w:rsidRPr="000E1F29" w:rsidRDefault="002060D9" w:rsidP="002060D9">
      <w:pPr>
        <w:numPr>
          <w:ilvl w:val="0"/>
          <w:numId w:val="3"/>
        </w:numPr>
        <w:contextualSpacing/>
        <w:rPr>
          <w:rFonts w:cstheme="minorHAnsi"/>
        </w:rPr>
      </w:pPr>
      <w:r w:rsidRPr="000E1F29">
        <w:rPr>
          <w:rFonts w:cstheme="minorHAnsi"/>
        </w:rPr>
        <w:t>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état de la documentation (obsolète ou non) ;</w:t>
      </w:r>
    </w:p>
    <w:p w14:paraId="79CEBF8F" w14:textId="6A66B887" w:rsidR="002060D9" w:rsidRPr="000E1F29" w:rsidRDefault="002060D9" w:rsidP="002060D9">
      <w:pPr>
        <w:numPr>
          <w:ilvl w:val="0"/>
          <w:numId w:val="3"/>
        </w:numPr>
        <w:contextualSpacing/>
        <w:rPr>
          <w:rFonts w:cstheme="minorHAnsi"/>
        </w:rPr>
      </w:pPr>
      <w:r w:rsidRPr="000E1F29">
        <w:rPr>
          <w:rFonts w:cstheme="minorHAnsi"/>
        </w:rPr>
        <w:t xml:space="preserve">la capacité de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 xml:space="preserve"> partielle ou totale ;</w:t>
      </w:r>
    </w:p>
    <w:p w14:paraId="0B97BE93" w14:textId="626B54E8" w:rsidR="002060D9" w:rsidRPr="000E1F29" w:rsidRDefault="002060D9" w:rsidP="002060D9">
      <w:pPr>
        <w:numPr>
          <w:ilvl w:val="0"/>
          <w:numId w:val="3"/>
        </w:numPr>
        <w:contextualSpacing/>
        <w:rPr>
          <w:rFonts w:cstheme="minorHAnsi"/>
        </w:rPr>
      </w:pPr>
      <w:r w:rsidRPr="000E1F29">
        <w:rPr>
          <w:rFonts w:cstheme="minorHAnsi"/>
        </w:rPr>
        <w:t>le format et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exploitabilité des données ;</w:t>
      </w:r>
    </w:p>
    <w:p w14:paraId="5776B6FD" w14:textId="479C7252" w:rsidR="002060D9" w:rsidRPr="000E1F29" w:rsidRDefault="002060D9" w:rsidP="002060D9">
      <w:pPr>
        <w:numPr>
          <w:ilvl w:val="0"/>
          <w:numId w:val="3"/>
        </w:numPr>
        <w:contextualSpacing/>
        <w:rPr>
          <w:rFonts w:cstheme="minorHAnsi"/>
        </w:rPr>
      </w:pPr>
      <w:r w:rsidRPr="000E1F29">
        <w:rPr>
          <w:rFonts w:cstheme="minorHAnsi"/>
        </w:rPr>
        <w:lastRenderedPageBreak/>
        <w:t>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identification des acteurs</w:t>
      </w:r>
      <w:r w:rsidR="00887E72">
        <w:rPr>
          <w:rFonts w:cstheme="minorHAnsi"/>
        </w:rPr>
        <w:t>.</w:t>
      </w:r>
      <w:r w:rsidRPr="000E1F29">
        <w:rPr>
          <w:rFonts w:cstheme="minorHAnsi"/>
        </w:rPr>
        <w:t xml:space="preserve"> </w:t>
      </w:r>
    </w:p>
    <w:p w14:paraId="0056DA7C" w14:textId="77777777" w:rsidR="002060D9" w:rsidRPr="000E1F29" w:rsidRDefault="002060D9" w:rsidP="002060D9">
      <w:pPr>
        <w:rPr>
          <w:rFonts w:cstheme="minorHAnsi"/>
        </w:rPr>
      </w:pPr>
    </w:p>
    <w:p w14:paraId="1F0880F8" w14:textId="474CFFDB" w:rsidR="002060D9" w:rsidRPr="000E1F29" w:rsidRDefault="009307F7" w:rsidP="0011061E">
      <w:pPr>
        <w:pStyle w:val="Titre3"/>
      </w:pPr>
      <w:bookmarkStart w:id="12" w:name="_Toc191122185"/>
      <w:bookmarkStart w:id="13" w:name="_Toc203057378"/>
      <w:r>
        <w:t xml:space="preserve">1.3.3 </w:t>
      </w:r>
      <w:r w:rsidR="002060D9" w:rsidRPr="000E1F29">
        <w:t xml:space="preserve">Dérogation au Plan de </w:t>
      </w:r>
      <w:r w:rsidR="00BC05D3">
        <w:t xml:space="preserve">Sortie et de </w:t>
      </w:r>
      <w:r w:rsidR="002B1BD0">
        <w:t>R</w:t>
      </w:r>
      <w:r w:rsidR="002060D9" w:rsidRPr="000E1F29">
        <w:t>éversibilité</w:t>
      </w:r>
      <w:bookmarkEnd w:id="12"/>
      <w:bookmarkEnd w:id="13"/>
    </w:p>
    <w:p w14:paraId="09934F12" w14:textId="04B90675" w:rsidR="002060D9" w:rsidRPr="000E1F29" w:rsidRDefault="002060D9" w:rsidP="002060D9">
      <w:pPr>
        <w:rPr>
          <w:rFonts w:cstheme="minorHAnsi"/>
        </w:rPr>
      </w:pPr>
      <w:r w:rsidRPr="00317558">
        <w:rPr>
          <w:rFonts w:cstheme="minorHAnsi"/>
        </w:rPr>
        <w:t>Toute demande de dérogation au Plan de</w:t>
      </w:r>
      <w:r w:rsidR="00BC05D3" w:rsidRPr="00317558">
        <w:rPr>
          <w:rFonts w:cstheme="minorHAnsi"/>
        </w:rPr>
        <w:t xml:space="preserve"> Sortie et de</w:t>
      </w:r>
      <w:r w:rsidR="002B1BD0" w:rsidRPr="00317558">
        <w:rPr>
          <w:rFonts w:cstheme="minorHAnsi"/>
        </w:rPr>
        <w:t xml:space="preserve"> </w:t>
      </w:r>
      <w:r w:rsidR="00BC5810" w:rsidRPr="00317558">
        <w:rPr>
          <w:rFonts w:cstheme="minorHAnsi"/>
        </w:rPr>
        <w:t>R</w:t>
      </w:r>
      <w:r w:rsidRPr="00317558">
        <w:rPr>
          <w:rFonts w:cstheme="minorHAnsi"/>
        </w:rPr>
        <w:t>éversibilité seront soumises par les Parties à l</w:t>
      </w:r>
      <w:r w:rsidR="007655F9" w:rsidRPr="00317558">
        <w:rPr>
          <w:rFonts w:cstheme="minorHAnsi"/>
        </w:rPr>
        <w:t>’</w:t>
      </w:r>
      <w:r w:rsidRPr="00317558">
        <w:rPr>
          <w:rFonts w:cstheme="minorHAnsi"/>
        </w:rPr>
        <w:t xml:space="preserve">occasion des Comités de Suivi et de Pilotage de la </w:t>
      </w:r>
      <w:r w:rsidR="00BC05D3" w:rsidRPr="00317558">
        <w:rPr>
          <w:rFonts w:cstheme="minorHAnsi"/>
        </w:rPr>
        <w:t xml:space="preserve">Sortie et de la </w:t>
      </w:r>
      <w:r w:rsidRPr="00317558">
        <w:rPr>
          <w:rFonts w:cstheme="minorHAnsi"/>
        </w:rPr>
        <w:t>Réversibilité.</w:t>
      </w:r>
    </w:p>
    <w:p w14:paraId="722404D6" w14:textId="77777777" w:rsidR="002060D9" w:rsidRPr="000E1F29" w:rsidRDefault="002060D9" w:rsidP="002060D9">
      <w:pPr>
        <w:rPr>
          <w:rFonts w:cstheme="minorHAnsi"/>
        </w:rPr>
      </w:pPr>
    </w:p>
    <w:p w14:paraId="6ADA6C04" w14:textId="185662C6" w:rsidR="002060D9" w:rsidRPr="000E1F29" w:rsidRDefault="002060D9" w:rsidP="002060D9">
      <w:pPr>
        <w:pStyle w:val="Titre1"/>
        <w:rPr>
          <w:rFonts w:cstheme="minorHAnsi"/>
        </w:rPr>
      </w:pPr>
      <w:bookmarkStart w:id="14" w:name="_Toc191122186"/>
      <w:bookmarkStart w:id="15" w:name="_Toc203057379"/>
      <w:r w:rsidRPr="000E1F29">
        <w:rPr>
          <w:rFonts w:cstheme="minorHAnsi"/>
        </w:rPr>
        <w:t xml:space="preserve">Organisation et </w:t>
      </w:r>
      <w:r w:rsidR="002B1BD0">
        <w:rPr>
          <w:rFonts w:cstheme="minorHAnsi"/>
        </w:rPr>
        <w:t>s</w:t>
      </w:r>
      <w:r w:rsidR="002B1BD0" w:rsidRPr="000E1F29">
        <w:rPr>
          <w:rFonts w:cstheme="minorHAnsi"/>
        </w:rPr>
        <w:t xml:space="preserve">uivi </w:t>
      </w:r>
      <w:r w:rsidRPr="000E1F29">
        <w:rPr>
          <w:rFonts w:cstheme="minorHAnsi"/>
        </w:rPr>
        <w:t xml:space="preserve">de la </w:t>
      </w:r>
      <w:r w:rsidR="00C30A0F">
        <w:rPr>
          <w:rFonts w:cstheme="minorHAnsi"/>
        </w:rPr>
        <w:t xml:space="preserve">Sortie </w:t>
      </w:r>
      <w:r w:rsidR="00BC05D3">
        <w:rPr>
          <w:rFonts w:cstheme="minorHAnsi"/>
        </w:rPr>
        <w:t xml:space="preserve">et de la </w:t>
      </w:r>
      <w:bookmarkEnd w:id="14"/>
      <w:r w:rsidR="00C30A0F">
        <w:rPr>
          <w:rFonts w:cstheme="minorHAnsi"/>
        </w:rPr>
        <w:t>R</w:t>
      </w:r>
      <w:r w:rsidR="00C30A0F" w:rsidRPr="000E1F29">
        <w:rPr>
          <w:rFonts w:cstheme="minorHAnsi"/>
        </w:rPr>
        <w:t>éversibilité</w:t>
      </w:r>
      <w:bookmarkEnd w:id="15"/>
      <w:r w:rsidR="00C30A0F" w:rsidRPr="000E1F29">
        <w:rPr>
          <w:rFonts w:cstheme="minorHAnsi"/>
        </w:rPr>
        <w:t xml:space="preserve"> </w:t>
      </w:r>
    </w:p>
    <w:p w14:paraId="586ED368" w14:textId="2CC1AA0F" w:rsidR="002060D9" w:rsidRPr="000E1F29" w:rsidRDefault="002060D9" w:rsidP="00F83A46">
      <w:pPr>
        <w:pStyle w:val="Titre2"/>
      </w:pPr>
      <w:bookmarkStart w:id="16" w:name="_Toc191122187"/>
      <w:bookmarkStart w:id="17" w:name="_Toc203057380"/>
      <w:r w:rsidRPr="000E1F29">
        <w:t>Désignation des représentants des Parties</w:t>
      </w:r>
      <w:bookmarkEnd w:id="16"/>
      <w:bookmarkEnd w:id="17"/>
      <w:r w:rsidRPr="000E1F29">
        <w:t xml:space="preserve">  </w:t>
      </w:r>
    </w:p>
    <w:p w14:paraId="2EB123A9" w14:textId="3A757BB0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 xml:space="preserve">Dès notification de la </w:t>
      </w:r>
      <w:r w:rsidR="00E21209">
        <w:rPr>
          <w:rFonts w:cstheme="minorHAnsi"/>
        </w:rPr>
        <w:t>Sortie</w:t>
      </w:r>
      <w:r w:rsidR="00BC05D3">
        <w:rPr>
          <w:rFonts w:cstheme="minorHAnsi"/>
        </w:rPr>
        <w:t xml:space="preserve"> et/ou de la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>,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Acheteur désigne un </w:t>
      </w:r>
      <w:r w:rsidR="002B1BD0">
        <w:rPr>
          <w:rFonts w:cstheme="minorHAnsi"/>
        </w:rPr>
        <w:t>c</w:t>
      </w:r>
      <w:r w:rsidR="002B1BD0" w:rsidRPr="000E1F29">
        <w:rPr>
          <w:rFonts w:cstheme="minorHAnsi"/>
        </w:rPr>
        <w:t xml:space="preserve">hef </w:t>
      </w:r>
      <w:r w:rsidRPr="000E1F29">
        <w:rPr>
          <w:rFonts w:cstheme="minorHAnsi"/>
        </w:rPr>
        <w:t xml:space="preserve">de </w:t>
      </w:r>
      <w:r w:rsidR="002B1BD0">
        <w:rPr>
          <w:rFonts w:cstheme="minorHAnsi"/>
        </w:rPr>
        <w:t>p</w:t>
      </w:r>
      <w:r w:rsidR="002B1BD0" w:rsidRPr="000E1F29">
        <w:rPr>
          <w:rFonts w:cstheme="minorHAnsi"/>
        </w:rPr>
        <w:t>rojet</w:t>
      </w:r>
      <w:r w:rsidR="002B1BD0">
        <w:rPr>
          <w:rFonts w:cstheme="minorHAnsi"/>
        </w:rPr>
        <w:t xml:space="preserve"> « </w:t>
      </w:r>
      <w:r w:rsidR="00C30A0F">
        <w:rPr>
          <w:rFonts w:cstheme="minorHAnsi"/>
        </w:rPr>
        <w:t xml:space="preserve">Sortie </w:t>
      </w:r>
      <w:r w:rsidR="00BC05D3">
        <w:rPr>
          <w:rFonts w:cstheme="minorHAnsi"/>
        </w:rPr>
        <w:t>et</w:t>
      </w:r>
      <w:r w:rsidRPr="000E1F29">
        <w:rPr>
          <w:rFonts w:cstheme="minorHAnsi"/>
        </w:rPr>
        <w:t xml:space="preserve"> </w:t>
      </w:r>
      <w:r w:rsidR="00C30A0F">
        <w:rPr>
          <w:rFonts w:cstheme="minorHAnsi"/>
        </w:rPr>
        <w:t>R</w:t>
      </w:r>
      <w:r w:rsidR="00C30A0F" w:rsidRPr="000E1F29">
        <w:rPr>
          <w:rFonts w:cstheme="minorHAnsi"/>
        </w:rPr>
        <w:t>éversibilité</w:t>
      </w:r>
      <w:r w:rsidR="00C30A0F">
        <w:rPr>
          <w:rFonts w:cstheme="minorHAnsi"/>
        </w:rPr>
        <w:t> </w:t>
      </w:r>
      <w:r w:rsidR="002B1BD0">
        <w:rPr>
          <w:rFonts w:cstheme="minorHAnsi"/>
        </w:rPr>
        <w:t>»</w:t>
      </w:r>
      <w:r w:rsidRPr="000E1F29">
        <w:rPr>
          <w:rFonts w:cstheme="minorHAnsi"/>
        </w:rPr>
        <w:t>, interlocuteur privilégié du Titulaire auquel s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adjoint un représentant du repreneur tiers, le cas échéant. Le </w:t>
      </w:r>
      <w:r w:rsidR="002B1BD0">
        <w:rPr>
          <w:rFonts w:cstheme="minorHAnsi"/>
        </w:rPr>
        <w:t>c</w:t>
      </w:r>
      <w:r w:rsidRPr="000E1F29">
        <w:rPr>
          <w:rFonts w:cstheme="minorHAnsi"/>
        </w:rPr>
        <w:t xml:space="preserve">hef de </w:t>
      </w:r>
      <w:r w:rsidR="002B1BD0">
        <w:rPr>
          <w:rFonts w:cstheme="minorHAnsi"/>
        </w:rPr>
        <w:t>p</w:t>
      </w:r>
      <w:r w:rsidRPr="000E1F29">
        <w:rPr>
          <w:rFonts w:cstheme="minorHAnsi"/>
        </w:rPr>
        <w:t>rojet de la</w:t>
      </w:r>
      <w:r w:rsidR="00BC05D3">
        <w:rPr>
          <w:rFonts w:cstheme="minorHAnsi"/>
        </w:rPr>
        <w:t xml:space="preserve"> </w:t>
      </w:r>
      <w:r w:rsidR="00E21209">
        <w:rPr>
          <w:rFonts w:cstheme="minorHAnsi"/>
        </w:rPr>
        <w:t>Sortie</w:t>
      </w:r>
      <w:r w:rsidR="00BC05D3">
        <w:rPr>
          <w:rFonts w:cstheme="minorHAnsi"/>
        </w:rPr>
        <w:t xml:space="preserve"> et</w:t>
      </w:r>
      <w:r w:rsidRPr="000E1F29">
        <w:rPr>
          <w:rFonts w:cstheme="minorHAnsi"/>
        </w:rPr>
        <w:t xml:space="preserve">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 xml:space="preserve"> aura pour rôle essentiel de</w:t>
      </w:r>
      <w:r w:rsidR="00C30A0F">
        <w:t> </w:t>
      </w:r>
      <w:r w:rsidRPr="000E1F29">
        <w:rPr>
          <w:rFonts w:cstheme="minorHAnsi"/>
        </w:rPr>
        <w:t xml:space="preserve">: </w:t>
      </w:r>
    </w:p>
    <w:p w14:paraId="5CB1CCEE" w14:textId="2F018D97" w:rsidR="002060D9" w:rsidRPr="000E1F29" w:rsidRDefault="002060D9" w:rsidP="002060D9">
      <w:pPr>
        <w:pStyle w:val="Paragraphedeliste"/>
        <w:numPr>
          <w:ilvl w:val="0"/>
          <w:numId w:val="8"/>
        </w:numPr>
        <w:rPr>
          <w:rFonts w:cstheme="minorHAnsi"/>
        </w:rPr>
      </w:pPr>
      <w:r w:rsidRPr="000E1F29">
        <w:rPr>
          <w:rFonts w:cstheme="minorHAnsi"/>
        </w:rPr>
        <w:t>veiller à la bonne réalisation d</w:t>
      </w:r>
      <w:r w:rsidR="00BC05D3">
        <w:rPr>
          <w:rFonts w:cstheme="minorHAnsi"/>
        </w:rPr>
        <w:t xml:space="preserve">u cadre de </w:t>
      </w:r>
      <w:r w:rsidR="00E21209">
        <w:rPr>
          <w:rFonts w:cstheme="minorHAnsi"/>
        </w:rPr>
        <w:t>Sortie</w:t>
      </w:r>
      <w:r w:rsidR="00BC05D3">
        <w:rPr>
          <w:rFonts w:cstheme="minorHAnsi"/>
        </w:rPr>
        <w:t xml:space="preserve"> </w:t>
      </w:r>
      <w:r w:rsidRPr="000E1F29">
        <w:rPr>
          <w:rFonts w:cstheme="minorHAnsi"/>
        </w:rPr>
        <w:t>e</w:t>
      </w:r>
      <w:r w:rsidR="00BC05D3">
        <w:rPr>
          <w:rFonts w:cstheme="minorHAnsi"/>
        </w:rPr>
        <w:t>t de</w:t>
      </w:r>
      <w:r w:rsidRPr="000E1F29">
        <w:rPr>
          <w:rFonts w:cstheme="minorHAnsi"/>
        </w:rPr>
        <w:t xml:space="preserve"> la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 xml:space="preserve">, </w:t>
      </w:r>
    </w:p>
    <w:p w14:paraId="2C0FABB1" w14:textId="16DBAEC6" w:rsidR="002060D9" w:rsidRPr="000E1F29" w:rsidRDefault="002060D9" w:rsidP="002060D9">
      <w:pPr>
        <w:pStyle w:val="Paragraphedeliste"/>
        <w:numPr>
          <w:ilvl w:val="0"/>
          <w:numId w:val="8"/>
        </w:numPr>
        <w:rPr>
          <w:rFonts w:cstheme="minorHAnsi"/>
        </w:rPr>
      </w:pPr>
      <w:r w:rsidRPr="000E1F29">
        <w:rPr>
          <w:rFonts w:cstheme="minorHAnsi"/>
        </w:rPr>
        <w:t xml:space="preserve">coordonner les tâches sous responsabilité du Titulaire, </w:t>
      </w:r>
    </w:p>
    <w:p w14:paraId="703A67FC" w14:textId="7779A9D4" w:rsidR="002060D9" w:rsidRPr="000E1F29" w:rsidRDefault="002060D9" w:rsidP="002060D9">
      <w:pPr>
        <w:pStyle w:val="Paragraphedeliste"/>
        <w:numPr>
          <w:ilvl w:val="0"/>
          <w:numId w:val="8"/>
        </w:numPr>
        <w:rPr>
          <w:rFonts w:cstheme="minorHAnsi"/>
        </w:rPr>
      </w:pPr>
      <w:r w:rsidRPr="000E1F29">
        <w:rPr>
          <w:rFonts w:cstheme="minorHAnsi"/>
        </w:rPr>
        <w:t>déclencher, le cas échéant, des actions complémentaires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assistance à la nouvelle équipe. </w:t>
      </w:r>
    </w:p>
    <w:p w14:paraId="0BB421B7" w14:textId="77777777" w:rsidR="002060D9" w:rsidRPr="000E1F29" w:rsidRDefault="002060D9" w:rsidP="002060D9">
      <w:pPr>
        <w:rPr>
          <w:rFonts w:cstheme="minorHAnsi"/>
        </w:rPr>
      </w:pPr>
    </w:p>
    <w:p w14:paraId="187E2401" w14:textId="099CE9FA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  <w:b/>
          <w:bCs/>
        </w:rPr>
        <w:t>Désignation d</w:t>
      </w:r>
      <w:r w:rsidR="007655F9">
        <w:rPr>
          <w:rFonts w:cstheme="minorHAnsi"/>
          <w:b/>
          <w:bCs/>
        </w:rPr>
        <w:t>’</w:t>
      </w:r>
      <w:r w:rsidRPr="000E1F29">
        <w:rPr>
          <w:rFonts w:cstheme="minorHAnsi"/>
          <w:b/>
          <w:bCs/>
        </w:rPr>
        <w:t xml:space="preserve">un expert externe : </w:t>
      </w:r>
      <w:r w:rsidRPr="000E1F29">
        <w:rPr>
          <w:rFonts w:cstheme="minorHAnsi"/>
        </w:rPr>
        <w:t xml:space="preserve">Pour faciliter les relations et notamment pour proposer des solutions en cas de litige sur les diverses étapes de recette de la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 xml:space="preserve">, chacune des Parties pourra faire intervenir un expert de son choix et à ses frais. </w:t>
      </w:r>
    </w:p>
    <w:p w14:paraId="3A37E885" w14:textId="296C4C4B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>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expert externe disposera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un accès aux divers documents relatifs à la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>, et sera tenu de respecter un engagement de confidentialité.</w:t>
      </w:r>
    </w:p>
    <w:p w14:paraId="6F616AEF" w14:textId="152342FF" w:rsidR="00C70900" w:rsidRDefault="00C70900" w:rsidP="00F83A46">
      <w:pPr>
        <w:pStyle w:val="Titre2"/>
      </w:pPr>
      <w:bookmarkStart w:id="18" w:name="_Toc203057381"/>
      <w:r>
        <w:t xml:space="preserve">Dimensionnement des équipes en charge de la </w:t>
      </w:r>
      <w:r w:rsidR="00C30A0F">
        <w:t xml:space="preserve">Sortie </w:t>
      </w:r>
      <w:r w:rsidR="00BC05D3">
        <w:t xml:space="preserve">et de la </w:t>
      </w:r>
      <w:bookmarkStart w:id="19" w:name="_Toc191122188"/>
      <w:r w:rsidR="00C30A0F">
        <w:t>Réversibilité</w:t>
      </w:r>
      <w:bookmarkEnd w:id="18"/>
      <w:r w:rsidR="00C30A0F">
        <w:t xml:space="preserve"> </w:t>
      </w:r>
      <w:r w:rsidR="00C30A0F" w:rsidRPr="000E1F29">
        <w:t xml:space="preserve">  </w:t>
      </w:r>
    </w:p>
    <w:p w14:paraId="1297ABD8" w14:textId="0FF04F40" w:rsidR="00BC05D3" w:rsidRPr="007F29DE" w:rsidRDefault="00BC05D3" w:rsidP="00F41595">
      <w:pPr>
        <w:rPr>
          <w:b/>
          <w:bCs/>
          <w:u w:val="single"/>
        </w:rPr>
      </w:pPr>
      <w:bookmarkStart w:id="20" w:name="_Toc193115400"/>
      <w:r w:rsidRPr="007F29DE">
        <w:rPr>
          <w:u w:val="single"/>
        </w:rPr>
        <w:t xml:space="preserve">Le tableau suivant synthétise le dimensionnement des équipes du </w:t>
      </w:r>
      <w:r w:rsidR="001C19B0" w:rsidRPr="007F29DE">
        <w:rPr>
          <w:u w:val="single"/>
        </w:rPr>
        <w:t>T</w:t>
      </w:r>
      <w:r w:rsidRPr="007F29DE">
        <w:rPr>
          <w:u w:val="single"/>
        </w:rPr>
        <w:t xml:space="preserve">itulaire sortant pendant la phase de </w:t>
      </w:r>
      <w:r w:rsidR="007F29DE" w:rsidRPr="00317558">
        <w:rPr>
          <w:b/>
          <w:bCs/>
          <w:u w:val="single"/>
        </w:rPr>
        <w:t>S</w:t>
      </w:r>
      <w:r w:rsidRPr="00317558">
        <w:rPr>
          <w:b/>
          <w:bCs/>
          <w:u w:val="single"/>
        </w:rPr>
        <w:t>ortie anticipée</w:t>
      </w:r>
      <w:r w:rsidRPr="007F29DE">
        <w:rPr>
          <w:u w:val="single"/>
        </w:rPr>
        <w:t> :</w:t>
      </w:r>
      <w:bookmarkEnd w:id="20"/>
    </w:p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C05D3" w:rsidRPr="005C3069" w14:paraId="1177B4FA" w14:textId="77777777" w:rsidTr="00D242B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1C98CD4" w14:textId="77777777" w:rsidR="00BC05D3" w:rsidRPr="007F29DE" w:rsidRDefault="00BC05D3" w:rsidP="00D242B7">
            <w:pPr>
              <w:jc w:val="center"/>
              <w:rPr>
                <w:u w:val="single"/>
              </w:rPr>
            </w:pPr>
            <w:r w:rsidRPr="007F29DE">
              <w:rPr>
                <w:u w:val="single"/>
              </w:rPr>
              <w:t>Phase</w:t>
            </w:r>
          </w:p>
        </w:tc>
        <w:tc>
          <w:tcPr>
            <w:tcW w:w="4531" w:type="dxa"/>
          </w:tcPr>
          <w:p w14:paraId="3C2C7B01" w14:textId="77777777" w:rsidR="00BC05D3" w:rsidRPr="007F29DE" w:rsidRDefault="00BC05D3" w:rsidP="00D242B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7F29DE">
              <w:rPr>
                <w:u w:val="single"/>
              </w:rPr>
              <w:t>Dimensionnement</w:t>
            </w:r>
          </w:p>
        </w:tc>
      </w:tr>
      <w:tr w:rsidR="00BC05D3" w:rsidRPr="005C3069" w14:paraId="1A1F3038" w14:textId="77777777" w:rsidTr="00D242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9690B90" w14:textId="77777777" w:rsidR="00BC05D3" w:rsidRPr="007F29DE" w:rsidRDefault="00BC05D3" w:rsidP="00D242B7">
            <w:pPr>
              <w:rPr>
                <w:b w:val="0"/>
                <w:u w:val="single"/>
              </w:rPr>
            </w:pPr>
            <w:r w:rsidRPr="007F29DE">
              <w:rPr>
                <w:u w:val="single"/>
              </w:rPr>
              <w:t>Support</w:t>
            </w:r>
          </w:p>
        </w:tc>
        <w:tc>
          <w:tcPr>
            <w:tcW w:w="4531" w:type="dxa"/>
          </w:tcPr>
          <w:p w14:paraId="7DED77F0" w14:textId="1A20D4AB" w:rsidR="00BC05D3" w:rsidRPr="007F29DE" w:rsidRDefault="00317558" w:rsidP="00D242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317558">
              <w:t>40 jours</w:t>
            </w:r>
            <w:r>
              <w:t xml:space="preserve"> /</w:t>
            </w:r>
            <w:r w:rsidRPr="002B00D3">
              <w:t xml:space="preserve"> homme à utiliser </w:t>
            </w:r>
            <w:r>
              <w:t xml:space="preserve">par l’Acheteur </w:t>
            </w:r>
            <w:r w:rsidRPr="002B00D3">
              <w:t>en fonction des besoins</w:t>
            </w:r>
          </w:p>
        </w:tc>
      </w:tr>
    </w:tbl>
    <w:p w14:paraId="64270030" w14:textId="77777777" w:rsidR="00317558" w:rsidRDefault="00317558" w:rsidP="00C70900">
      <w:pPr>
        <w:rPr>
          <w:u w:val="single"/>
        </w:rPr>
      </w:pPr>
      <w:bookmarkStart w:id="21" w:name="_Hlk192224355"/>
    </w:p>
    <w:p w14:paraId="51C20E36" w14:textId="2BB1EEE8" w:rsidR="00C70900" w:rsidRDefault="002B00D3" w:rsidP="00C70900">
      <w:r w:rsidRPr="00317558">
        <w:rPr>
          <w:u w:val="single"/>
        </w:rPr>
        <w:t xml:space="preserve">Le tableau suivant synthétise le dimensionnement des équipes du </w:t>
      </w:r>
      <w:r w:rsidR="00CC3F1D" w:rsidRPr="00317558">
        <w:rPr>
          <w:u w:val="single"/>
        </w:rPr>
        <w:t>T</w:t>
      </w:r>
      <w:r w:rsidRPr="00317558">
        <w:rPr>
          <w:u w:val="single"/>
        </w:rPr>
        <w:t xml:space="preserve">itulaire sortant pendant la phase de </w:t>
      </w:r>
      <w:r w:rsidR="00E21209" w:rsidRPr="00317558">
        <w:rPr>
          <w:b/>
          <w:bCs/>
          <w:u w:val="single"/>
        </w:rPr>
        <w:t>Réversibilité</w:t>
      </w:r>
      <w:r w:rsidR="002B1BD0">
        <w:t> :</w:t>
      </w:r>
    </w:p>
    <w:p w14:paraId="14F2553F" w14:textId="77777777" w:rsidR="002B00D3" w:rsidRDefault="002B00D3" w:rsidP="00C70900"/>
    <w:tbl>
      <w:tblPr>
        <w:tblStyle w:val="TableauGrille1Clair-Accentuation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B00D3" w14:paraId="646061F7" w14:textId="77777777" w:rsidTr="002B00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1883740" w14:textId="0E7E069B" w:rsidR="002B00D3" w:rsidRDefault="002B00D3" w:rsidP="002B00D3">
            <w:pPr>
              <w:jc w:val="center"/>
            </w:pPr>
            <w:r>
              <w:t>Phase</w:t>
            </w:r>
          </w:p>
        </w:tc>
        <w:tc>
          <w:tcPr>
            <w:tcW w:w="4531" w:type="dxa"/>
          </w:tcPr>
          <w:p w14:paraId="71BC6AF6" w14:textId="2585A466" w:rsidR="002B00D3" w:rsidRDefault="002B00D3" w:rsidP="002B00D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Dimensionnement</w:t>
            </w:r>
          </w:p>
        </w:tc>
      </w:tr>
      <w:tr w:rsidR="002B00D3" w14:paraId="70BB455A" w14:textId="77777777" w:rsidTr="002B00D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C1D4EE8" w14:textId="21718419" w:rsidR="002B00D3" w:rsidRPr="002B00D3" w:rsidRDefault="002B00D3" w:rsidP="00C70900">
            <w:pPr>
              <w:rPr>
                <w:b w:val="0"/>
              </w:rPr>
            </w:pPr>
            <w:r w:rsidRPr="002B00D3">
              <w:rPr>
                <w:b w:val="0"/>
              </w:rPr>
              <w:t>Support</w:t>
            </w:r>
          </w:p>
        </w:tc>
        <w:tc>
          <w:tcPr>
            <w:tcW w:w="4531" w:type="dxa"/>
          </w:tcPr>
          <w:p w14:paraId="2B68DB8C" w14:textId="230699C7" w:rsidR="002B00D3" w:rsidRDefault="002B00D3" w:rsidP="00C709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17558">
              <w:t>40 jours</w:t>
            </w:r>
            <w:r w:rsidR="00C46189">
              <w:t xml:space="preserve"> </w:t>
            </w:r>
            <w:r>
              <w:t>/</w:t>
            </w:r>
            <w:r w:rsidRPr="002B00D3">
              <w:t xml:space="preserve"> homme à utiliser </w:t>
            </w:r>
            <w:r>
              <w:t>par l</w:t>
            </w:r>
            <w:r w:rsidR="007655F9">
              <w:t>’</w:t>
            </w:r>
            <w:r>
              <w:t xml:space="preserve">Acheteur </w:t>
            </w:r>
            <w:r w:rsidRPr="002B00D3">
              <w:t>en fonction des besoins</w:t>
            </w:r>
          </w:p>
        </w:tc>
      </w:tr>
      <w:bookmarkEnd w:id="21"/>
    </w:tbl>
    <w:p w14:paraId="30ACAA97" w14:textId="77777777" w:rsidR="00C70900" w:rsidRPr="00C70900" w:rsidRDefault="00C70900" w:rsidP="002B00D3"/>
    <w:p w14:paraId="6737A771" w14:textId="163BE62A" w:rsidR="002060D9" w:rsidRPr="000E1F29" w:rsidRDefault="002060D9" w:rsidP="00F83A46">
      <w:pPr>
        <w:pStyle w:val="Titre2"/>
      </w:pPr>
      <w:bookmarkStart w:id="22" w:name="_Toc203057382"/>
      <w:r w:rsidRPr="000E1F29">
        <w:t xml:space="preserve">Comité de </w:t>
      </w:r>
      <w:r w:rsidR="00BC5810">
        <w:t>P</w:t>
      </w:r>
      <w:r w:rsidRPr="000E1F29">
        <w:t>ilotage de</w:t>
      </w:r>
      <w:r w:rsidR="00136062">
        <w:t xml:space="preserve"> la </w:t>
      </w:r>
      <w:r w:rsidRPr="000E1F29">
        <w:t>Réversibilité</w:t>
      </w:r>
      <w:bookmarkEnd w:id="19"/>
      <w:bookmarkEnd w:id="22"/>
      <w:r w:rsidRPr="000E1F29">
        <w:t xml:space="preserve">  </w:t>
      </w:r>
    </w:p>
    <w:p w14:paraId="5D1F9A67" w14:textId="6B85266E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lastRenderedPageBreak/>
        <w:t xml:space="preserve">Les </w:t>
      </w:r>
      <w:r w:rsidR="005046E3">
        <w:rPr>
          <w:rFonts w:cstheme="minorHAnsi"/>
        </w:rPr>
        <w:t>c</w:t>
      </w:r>
      <w:r w:rsidRPr="000E1F29">
        <w:rPr>
          <w:rFonts w:cstheme="minorHAnsi"/>
        </w:rPr>
        <w:t xml:space="preserve">hefs de </w:t>
      </w:r>
      <w:r w:rsidR="005046E3" w:rsidRPr="008C7F2E">
        <w:rPr>
          <w:rFonts w:cstheme="minorHAnsi"/>
        </w:rPr>
        <w:t>p</w:t>
      </w:r>
      <w:r w:rsidRPr="008C7F2E">
        <w:rPr>
          <w:rFonts w:cstheme="minorHAnsi"/>
        </w:rPr>
        <w:t xml:space="preserve">rojet de la </w:t>
      </w:r>
      <w:r w:rsidR="00136062" w:rsidRPr="008C7F2E">
        <w:rPr>
          <w:rFonts w:cstheme="minorHAnsi"/>
        </w:rPr>
        <w:t xml:space="preserve">Sortie et de </w:t>
      </w:r>
      <w:r w:rsidR="009F7C72" w:rsidRPr="008C7F2E">
        <w:rPr>
          <w:rFonts w:cstheme="minorHAnsi"/>
        </w:rPr>
        <w:t>R</w:t>
      </w:r>
      <w:r w:rsidRPr="008C7F2E">
        <w:rPr>
          <w:rFonts w:cstheme="minorHAnsi"/>
        </w:rPr>
        <w:t xml:space="preserve">éversibilité des Parties se réunissent périodiquement </w:t>
      </w:r>
      <w:r w:rsidRPr="00C30A0F">
        <w:rPr>
          <w:rFonts w:cstheme="minorHAnsi"/>
        </w:rPr>
        <w:t>autant que de besoin</w:t>
      </w:r>
      <w:r w:rsidRPr="008C7F2E">
        <w:rPr>
          <w:rFonts w:cstheme="minorHAnsi"/>
        </w:rPr>
        <w:t xml:space="preserve"> sur sollicitation</w:t>
      </w:r>
      <w:r w:rsidRPr="000E1F29">
        <w:rPr>
          <w:rFonts w:cstheme="minorHAnsi"/>
        </w:rPr>
        <w:t xml:space="preserve"> de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une ou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autre des Parties, au cours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un </w:t>
      </w:r>
      <w:r w:rsidR="005046E3">
        <w:rPr>
          <w:rFonts w:cstheme="minorHAnsi"/>
        </w:rPr>
        <w:t>c</w:t>
      </w:r>
      <w:r w:rsidR="005046E3" w:rsidRPr="000E1F29">
        <w:rPr>
          <w:rFonts w:cstheme="minorHAnsi"/>
        </w:rPr>
        <w:t xml:space="preserve">omité </w:t>
      </w:r>
      <w:r w:rsidRPr="000E1F29">
        <w:rPr>
          <w:rFonts w:cstheme="minorHAnsi"/>
        </w:rPr>
        <w:t xml:space="preserve">de </w:t>
      </w:r>
      <w:r w:rsidR="005046E3">
        <w:rPr>
          <w:rFonts w:cstheme="minorHAnsi"/>
        </w:rPr>
        <w:t>s</w:t>
      </w:r>
      <w:r w:rsidR="005046E3" w:rsidRPr="000E1F29">
        <w:rPr>
          <w:rFonts w:cstheme="minorHAnsi"/>
        </w:rPr>
        <w:t xml:space="preserve">uivi </w:t>
      </w:r>
      <w:r w:rsidRPr="000E1F29">
        <w:rPr>
          <w:rFonts w:cstheme="minorHAnsi"/>
        </w:rPr>
        <w:t xml:space="preserve">et de </w:t>
      </w:r>
      <w:r w:rsidR="005046E3">
        <w:rPr>
          <w:rFonts w:cstheme="minorHAnsi"/>
        </w:rPr>
        <w:t>p</w:t>
      </w:r>
      <w:r w:rsidR="005046E3" w:rsidRPr="000E1F29">
        <w:rPr>
          <w:rFonts w:cstheme="minorHAnsi"/>
        </w:rPr>
        <w:t xml:space="preserve">ilotage </w:t>
      </w:r>
      <w:r w:rsidRPr="000E1F29">
        <w:rPr>
          <w:rFonts w:cstheme="minorHAnsi"/>
        </w:rPr>
        <w:t xml:space="preserve">de la </w:t>
      </w:r>
      <w:r w:rsidR="00136062">
        <w:rPr>
          <w:rFonts w:cstheme="minorHAnsi"/>
        </w:rPr>
        <w:t xml:space="preserve">Sortie et de la </w:t>
      </w:r>
      <w:r w:rsidRPr="000E1F29">
        <w:rPr>
          <w:rFonts w:cstheme="minorHAnsi"/>
        </w:rPr>
        <w:t>Réversibilité. Ils sont accompagnés des intervenants de leur choix</w:t>
      </w:r>
      <w:r w:rsidR="005046E3">
        <w:rPr>
          <w:rFonts w:cstheme="minorHAnsi"/>
        </w:rPr>
        <w:t>,</w:t>
      </w:r>
      <w:r w:rsidRPr="000E1F29">
        <w:rPr>
          <w:rFonts w:cstheme="minorHAnsi"/>
        </w:rPr>
        <w:t xml:space="preserve"> y compris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un représentant du </w:t>
      </w:r>
      <w:r w:rsidR="00BC5810">
        <w:rPr>
          <w:rFonts w:cstheme="minorHAnsi"/>
        </w:rPr>
        <w:t>p</w:t>
      </w:r>
      <w:r w:rsidRPr="000E1F29">
        <w:rPr>
          <w:rFonts w:cstheme="minorHAnsi"/>
        </w:rPr>
        <w:t>restataire entrant le cas échéant.</w:t>
      </w:r>
    </w:p>
    <w:p w14:paraId="20734107" w14:textId="38EFED6B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>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ordre du jour type comporte les points suivants : </w:t>
      </w:r>
    </w:p>
    <w:p w14:paraId="00927AB2" w14:textId="66616B3D" w:rsidR="002060D9" w:rsidRPr="000E1F29" w:rsidRDefault="002060D9" w:rsidP="002060D9">
      <w:pPr>
        <w:pStyle w:val="Paragraphedeliste"/>
        <w:numPr>
          <w:ilvl w:val="0"/>
          <w:numId w:val="9"/>
        </w:numPr>
        <w:rPr>
          <w:rFonts w:cstheme="minorHAnsi"/>
        </w:rPr>
      </w:pPr>
      <w:r w:rsidRPr="000E1F29">
        <w:rPr>
          <w:rFonts w:cstheme="minorHAnsi"/>
        </w:rPr>
        <w:t>Faire le point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avancement depuis le dernier comité (en cours et reste à faire), </w:t>
      </w:r>
    </w:p>
    <w:p w14:paraId="0E79A747" w14:textId="77777777" w:rsidR="002060D9" w:rsidRPr="000E1F29" w:rsidRDefault="002060D9" w:rsidP="002060D9">
      <w:pPr>
        <w:pStyle w:val="Paragraphedeliste"/>
        <w:numPr>
          <w:ilvl w:val="0"/>
          <w:numId w:val="9"/>
        </w:numPr>
        <w:rPr>
          <w:rFonts w:cstheme="minorHAnsi"/>
        </w:rPr>
      </w:pPr>
      <w:r w:rsidRPr="000E1F29">
        <w:rPr>
          <w:rFonts w:cstheme="minorHAnsi"/>
        </w:rPr>
        <w:t xml:space="preserve">Traiter les points critiques et les risques, et prendre des décisions en conséquence, </w:t>
      </w:r>
    </w:p>
    <w:p w14:paraId="6C131380" w14:textId="5E89BD80" w:rsidR="002060D9" w:rsidRPr="000E1F29" w:rsidRDefault="002060D9" w:rsidP="002060D9">
      <w:pPr>
        <w:pStyle w:val="Paragraphedeliste"/>
        <w:numPr>
          <w:ilvl w:val="0"/>
          <w:numId w:val="9"/>
        </w:numPr>
        <w:rPr>
          <w:rFonts w:cstheme="minorHAnsi"/>
        </w:rPr>
      </w:pPr>
      <w:r w:rsidRPr="000E1F29">
        <w:rPr>
          <w:rFonts w:cstheme="minorHAnsi"/>
        </w:rPr>
        <w:t>Traiter les conditions particulières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évolutions de périmètre, si nécessaire, </w:t>
      </w:r>
    </w:p>
    <w:p w14:paraId="32E0107F" w14:textId="23C59444" w:rsidR="002060D9" w:rsidRPr="000E1F29" w:rsidRDefault="002060D9" w:rsidP="002060D9">
      <w:pPr>
        <w:pStyle w:val="Paragraphedeliste"/>
        <w:numPr>
          <w:ilvl w:val="0"/>
          <w:numId w:val="9"/>
        </w:numPr>
        <w:rPr>
          <w:rFonts w:cstheme="minorHAnsi"/>
        </w:rPr>
      </w:pPr>
      <w:r w:rsidRPr="000E1F29">
        <w:rPr>
          <w:rFonts w:cstheme="minorHAnsi"/>
        </w:rPr>
        <w:t>Etablir les PV de recette</w:t>
      </w:r>
      <w:r w:rsidR="005046E3">
        <w:rPr>
          <w:rFonts w:cstheme="minorHAnsi"/>
        </w:rPr>
        <w:t xml:space="preserve"> de</w:t>
      </w:r>
      <w:r w:rsidR="008C7F2E">
        <w:rPr>
          <w:rFonts w:cstheme="minorHAnsi"/>
        </w:rPr>
        <w:t>s prestations de</w:t>
      </w:r>
      <w:r w:rsidR="005046E3">
        <w:rPr>
          <w:rFonts w:cstheme="minorHAnsi"/>
        </w:rPr>
        <w:t xml:space="preserve">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 xml:space="preserve">. </w:t>
      </w:r>
    </w:p>
    <w:p w14:paraId="58E5A516" w14:textId="77777777" w:rsidR="002060D9" w:rsidRPr="000E1F29" w:rsidRDefault="002060D9" w:rsidP="002060D9">
      <w:pPr>
        <w:rPr>
          <w:rFonts w:cstheme="minorHAnsi"/>
        </w:rPr>
      </w:pPr>
    </w:p>
    <w:p w14:paraId="56A85E34" w14:textId="2C40052A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 xml:space="preserve">Le compte-rendu de ce comité est rédigé par le Titulaire. Il est diffusé au plus tard cinq jours (5) ouvrés après cette réunion. </w:t>
      </w:r>
      <w:r w:rsidR="009F7C72">
        <w:rPr>
          <w:rFonts w:cstheme="minorHAnsi"/>
        </w:rPr>
        <w:t xml:space="preserve">Le </w:t>
      </w:r>
      <w:r w:rsidR="005046E3">
        <w:rPr>
          <w:rFonts w:cstheme="minorHAnsi"/>
        </w:rPr>
        <w:t>c</w:t>
      </w:r>
      <w:r w:rsidR="009F7C72">
        <w:rPr>
          <w:rFonts w:cstheme="minorHAnsi"/>
        </w:rPr>
        <w:t>ompte</w:t>
      </w:r>
      <w:r w:rsidR="005046E3">
        <w:rPr>
          <w:rFonts w:cstheme="minorHAnsi"/>
        </w:rPr>
        <w:t>-</w:t>
      </w:r>
      <w:r w:rsidR="009F7C72">
        <w:rPr>
          <w:rFonts w:cstheme="minorHAnsi"/>
        </w:rPr>
        <w:t>rendu sera validé expressément par l</w:t>
      </w:r>
      <w:r w:rsidR="007655F9">
        <w:rPr>
          <w:rFonts w:cstheme="minorHAnsi"/>
        </w:rPr>
        <w:t>’</w:t>
      </w:r>
      <w:r w:rsidR="009F7C72">
        <w:rPr>
          <w:rFonts w:cstheme="minorHAnsi"/>
        </w:rPr>
        <w:t>Acheteur lors du</w:t>
      </w:r>
      <w:r w:rsidR="005046E3">
        <w:rPr>
          <w:rFonts w:cstheme="minorHAnsi"/>
        </w:rPr>
        <w:t xml:space="preserve"> prochain</w:t>
      </w:r>
      <w:r w:rsidR="009F7C72">
        <w:rPr>
          <w:rFonts w:cstheme="minorHAnsi"/>
        </w:rPr>
        <w:t xml:space="preserve"> comité de suivi et de pilotage de la </w:t>
      </w:r>
      <w:r w:rsidR="005046E3">
        <w:rPr>
          <w:rFonts w:cstheme="minorHAnsi"/>
        </w:rPr>
        <w:t>P</w:t>
      </w:r>
      <w:r w:rsidR="009F7C72">
        <w:rPr>
          <w:rFonts w:cstheme="minorHAnsi"/>
        </w:rPr>
        <w:t xml:space="preserve">restation </w:t>
      </w:r>
      <w:r w:rsidR="005046E3">
        <w:rPr>
          <w:rFonts w:cstheme="minorHAnsi"/>
        </w:rPr>
        <w:t>conformément au PAQ</w:t>
      </w:r>
      <w:r w:rsidR="009F7C72">
        <w:rPr>
          <w:rFonts w:cstheme="minorHAnsi"/>
        </w:rPr>
        <w:t xml:space="preserve">. </w:t>
      </w:r>
      <w:r w:rsidRPr="000E1F29">
        <w:rPr>
          <w:rFonts w:cstheme="minorHAnsi"/>
        </w:rPr>
        <w:t xml:space="preserve">Le compte-rendu de réunion est systématiquement diffusé aux membres du </w:t>
      </w:r>
      <w:r w:rsidR="005046E3">
        <w:rPr>
          <w:rFonts w:cstheme="minorHAnsi"/>
        </w:rPr>
        <w:t>c</w:t>
      </w:r>
      <w:r w:rsidR="005046E3" w:rsidRPr="000E1F29">
        <w:rPr>
          <w:rFonts w:cstheme="minorHAnsi"/>
        </w:rPr>
        <w:t xml:space="preserve">omité </w:t>
      </w:r>
      <w:r w:rsidRPr="000E1F29">
        <w:rPr>
          <w:rFonts w:cstheme="minorHAnsi"/>
        </w:rPr>
        <w:t xml:space="preserve">de </w:t>
      </w:r>
      <w:r w:rsidR="005046E3">
        <w:rPr>
          <w:rFonts w:cstheme="minorHAnsi"/>
        </w:rPr>
        <w:t>s</w:t>
      </w:r>
      <w:r w:rsidR="005046E3" w:rsidRPr="000E1F29">
        <w:rPr>
          <w:rFonts w:cstheme="minorHAnsi"/>
        </w:rPr>
        <w:t xml:space="preserve">uivi </w:t>
      </w:r>
      <w:r w:rsidRPr="000E1F29">
        <w:rPr>
          <w:rFonts w:cstheme="minorHAnsi"/>
        </w:rPr>
        <w:t xml:space="preserve">et de </w:t>
      </w:r>
      <w:r w:rsidR="005046E3">
        <w:rPr>
          <w:rFonts w:cstheme="minorHAnsi"/>
        </w:rPr>
        <w:t>p</w:t>
      </w:r>
      <w:r w:rsidR="005046E3" w:rsidRPr="000E1F29">
        <w:rPr>
          <w:rFonts w:cstheme="minorHAnsi"/>
        </w:rPr>
        <w:t xml:space="preserve">ilotage </w:t>
      </w:r>
      <w:r w:rsidRPr="000E1F29">
        <w:rPr>
          <w:rFonts w:cstheme="minorHAnsi"/>
        </w:rPr>
        <w:t>d</w:t>
      </w:r>
      <w:r w:rsidR="00BC5810">
        <w:rPr>
          <w:rFonts w:cstheme="minorHAnsi"/>
        </w:rPr>
        <w:t xml:space="preserve">e la </w:t>
      </w:r>
      <w:r w:rsidR="00136062">
        <w:rPr>
          <w:rFonts w:cstheme="minorHAnsi"/>
        </w:rPr>
        <w:t xml:space="preserve">Sortie et de la </w:t>
      </w:r>
      <w:r w:rsidR="00BC5810">
        <w:rPr>
          <w:rFonts w:cstheme="minorHAnsi"/>
        </w:rPr>
        <w:t>Réversibilité</w:t>
      </w:r>
      <w:r w:rsidRPr="000E1F29">
        <w:rPr>
          <w:rFonts w:cstheme="minorHAnsi"/>
        </w:rPr>
        <w:t>.</w:t>
      </w:r>
    </w:p>
    <w:p w14:paraId="1432C770" w14:textId="4255D596" w:rsidR="002060D9" w:rsidRPr="000E1F29" w:rsidRDefault="002060D9" w:rsidP="002060D9">
      <w:pPr>
        <w:pStyle w:val="Titre1"/>
        <w:rPr>
          <w:rFonts w:cstheme="minorHAnsi"/>
        </w:rPr>
      </w:pPr>
      <w:bookmarkStart w:id="23" w:name="_Toc191122189"/>
      <w:bookmarkStart w:id="24" w:name="_Toc203057383"/>
      <w:r w:rsidRPr="000E1F29">
        <w:rPr>
          <w:rFonts w:cstheme="minorHAnsi"/>
        </w:rPr>
        <w:t xml:space="preserve">Contenu de la </w:t>
      </w:r>
      <w:r w:rsidR="00136062">
        <w:rPr>
          <w:rFonts w:cstheme="minorHAnsi"/>
        </w:rPr>
        <w:t xml:space="preserve">Sortie et de la </w:t>
      </w:r>
      <w:bookmarkEnd w:id="23"/>
      <w:r w:rsidR="00C30A0F">
        <w:rPr>
          <w:rFonts w:cstheme="minorHAnsi"/>
        </w:rPr>
        <w:t>R</w:t>
      </w:r>
      <w:r w:rsidR="00C30A0F" w:rsidRPr="000E1F29">
        <w:rPr>
          <w:rFonts w:cstheme="minorHAnsi"/>
        </w:rPr>
        <w:t>éversibilité</w:t>
      </w:r>
      <w:bookmarkEnd w:id="24"/>
    </w:p>
    <w:p w14:paraId="7B19BF4B" w14:textId="7AE993F0" w:rsidR="002060D9" w:rsidRPr="000E1F29" w:rsidRDefault="002060D9" w:rsidP="00F83A46">
      <w:pPr>
        <w:pStyle w:val="Titre2"/>
      </w:pPr>
      <w:bookmarkStart w:id="25" w:name="_Toc191122190"/>
      <w:bookmarkStart w:id="26" w:name="_Toc203057384"/>
      <w:r w:rsidRPr="000E1F29">
        <w:t xml:space="preserve">Périmètre des Prestations concernées par </w:t>
      </w:r>
      <w:r w:rsidR="003229FA">
        <w:t>la</w:t>
      </w:r>
      <w:r w:rsidRPr="000E1F29">
        <w:t xml:space="preserve"> </w:t>
      </w:r>
      <w:r w:rsidR="00136062">
        <w:t xml:space="preserve">Sortie et </w:t>
      </w:r>
      <w:r w:rsidR="003229FA">
        <w:t>la</w:t>
      </w:r>
      <w:r w:rsidR="00136062">
        <w:t xml:space="preserve"> </w:t>
      </w:r>
      <w:bookmarkEnd w:id="25"/>
      <w:r w:rsidR="00C30A0F">
        <w:t>R</w:t>
      </w:r>
      <w:r w:rsidR="00C30A0F" w:rsidRPr="000E1F29">
        <w:t>éversibilité</w:t>
      </w:r>
      <w:bookmarkEnd w:id="26"/>
    </w:p>
    <w:p w14:paraId="25CC9583" w14:textId="262C0817" w:rsidR="002060D9" w:rsidRPr="00070510" w:rsidRDefault="002060D9" w:rsidP="002060D9">
      <w:pPr>
        <w:rPr>
          <w:rFonts w:cstheme="minorHAnsi"/>
        </w:rPr>
      </w:pPr>
      <w:r w:rsidRPr="00070510">
        <w:rPr>
          <w:rFonts w:cstheme="minorHAnsi"/>
          <w:u w:val="single"/>
        </w:rPr>
        <w:t xml:space="preserve">En cas de résiliation </w:t>
      </w:r>
      <w:r w:rsidR="008C7F2E" w:rsidRPr="00070510">
        <w:rPr>
          <w:rFonts w:cstheme="minorHAnsi"/>
          <w:u w:val="single"/>
        </w:rPr>
        <w:t xml:space="preserve">totale ou </w:t>
      </w:r>
      <w:r w:rsidRPr="00070510">
        <w:rPr>
          <w:rFonts w:cstheme="minorHAnsi"/>
          <w:u w:val="single"/>
        </w:rPr>
        <w:t xml:space="preserve">partielle du </w:t>
      </w:r>
      <w:r w:rsidR="002A19F7" w:rsidRPr="00070510">
        <w:rPr>
          <w:rFonts w:cstheme="minorHAnsi"/>
          <w:u w:val="single"/>
        </w:rPr>
        <w:t xml:space="preserve">Marché </w:t>
      </w:r>
      <w:r w:rsidRPr="00070510">
        <w:rPr>
          <w:rFonts w:cstheme="minorHAnsi"/>
          <w:u w:val="single"/>
        </w:rPr>
        <w:t xml:space="preserve">les </w:t>
      </w:r>
      <w:r w:rsidR="008C7F2E" w:rsidRPr="00070510">
        <w:rPr>
          <w:rFonts w:cstheme="minorHAnsi"/>
          <w:u w:val="single"/>
        </w:rPr>
        <w:t>Prestations</w:t>
      </w:r>
      <w:r w:rsidRPr="00070510">
        <w:rPr>
          <w:rFonts w:cstheme="minorHAnsi"/>
          <w:u w:val="single"/>
        </w:rPr>
        <w:t xml:space="preserve"> concernés par le plan </w:t>
      </w:r>
      <w:r w:rsidR="00C61A97" w:rsidRPr="00070510">
        <w:rPr>
          <w:rFonts w:cstheme="minorHAnsi"/>
          <w:u w:val="single"/>
        </w:rPr>
        <w:t xml:space="preserve">de Sortie et de Réversibilité </w:t>
      </w:r>
      <w:r w:rsidRPr="00070510">
        <w:rPr>
          <w:rFonts w:cstheme="minorHAnsi"/>
          <w:u w:val="single"/>
        </w:rPr>
        <w:t>sont listé</w:t>
      </w:r>
      <w:r w:rsidR="00F233F4" w:rsidRPr="00070510">
        <w:rPr>
          <w:rFonts w:cstheme="minorHAnsi"/>
          <w:u w:val="single"/>
        </w:rPr>
        <w:t>e</w:t>
      </w:r>
      <w:r w:rsidRPr="00070510">
        <w:rPr>
          <w:rFonts w:cstheme="minorHAnsi"/>
          <w:u w:val="single"/>
        </w:rPr>
        <w:t>s ci-après</w:t>
      </w:r>
      <w:r w:rsidRPr="00070510">
        <w:rPr>
          <w:rFonts w:cstheme="minorHAnsi"/>
        </w:rPr>
        <w:t xml:space="preserve"> : </w:t>
      </w:r>
    </w:p>
    <w:p w14:paraId="77F9F7D2" w14:textId="4EBB4C9A" w:rsidR="00070510" w:rsidRDefault="00070510" w:rsidP="00070510">
      <w:pPr>
        <w:pStyle w:val="Paragraphedeliste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Fournitures de données</w:t>
      </w:r>
    </w:p>
    <w:p w14:paraId="200FE223" w14:textId="2FFB1D4F" w:rsidR="002060D9" w:rsidRPr="00070510" w:rsidRDefault="00070510" w:rsidP="00070510">
      <w:pPr>
        <w:pStyle w:val="Paragraphedeliste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Support sur le niveau de service </w:t>
      </w:r>
    </w:p>
    <w:p w14:paraId="45177DEA" w14:textId="5B1467A9" w:rsidR="00C61A97" w:rsidRPr="00070510" w:rsidRDefault="00B40AFC" w:rsidP="0087281B">
      <w:pPr>
        <w:pStyle w:val="Titre2"/>
      </w:pPr>
      <w:bookmarkStart w:id="27" w:name="_Toc203057385"/>
      <w:r w:rsidRPr="00665113">
        <w:t xml:space="preserve">Mise en œuvre </w:t>
      </w:r>
      <w:r w:rsidR="00F82D32" w:rsidRPr="00665113">
        <w:t>de</w:t>
      </w:r>
      <w:r w:rsidR="0087281B">
        <w:t xml:space="preserve"> la</w:t>
      </w:r>
      <w:r w:rsidR="00F82D32" w:rsidRPr="00665113">
        <w:t xml:space="preserve"> </w:t>
      </w:r>
      <w:r w:rsidR="0087281B">
        <w:t>S</w:t>
      </w:r>
      <w:r w:rsidR="00F82D32" w:rsidRPr="00665113">
        <w:t>ortie</w:t>
      </w:r>
      <w:bookmarkEnd w:id="27"/>
      <w:r w:rsidR="002060D9" w:rsidRPr="00665113">
        <w:t xml:space="preserve"> </w:t>
      </w:r>
    </w:p>
    <w:p w14:paraId="49EAD0A0" w14:textId="38D9AC04" w:rsidR="00665113" w:rsidRPr="00070510" w:rsidRDefault="00665113" w:rsidP="007F29DE">
      <w:r w:rsidRPr="00070510">
        <w:t>Les Parties conviendront des éléments qui pourront être transférés</w:t>
      </w:r>
      <w:r w:rsidR="0087281B" w:rsidRPr="00070510">
        <w:t>,</w:t>
      </w:r>
      <w:r w:rsidR="00897447" w:rsidRPr="00070510">
        <w:t xml:space="preserve"> le cas échéant</w:t>
      </w:r>
      <w:r w:rsidRPr="00070510">
        <w:t>.</w:t>
      </w:r>
    </w:p>
    <w:p w14:paraId="2EC646D9" w14:textId="77777777" w:rsidR="00B40AFC" w:rsidRPr="00B40AFC" w:rsidRDefault="00B40AFC" w:rsidP="007F29DE"/>
    <w:p w14:paraId="127D0B01" w14:textId="6A3FD283" w:rsidR="00B40AFC" w:rsidRDefault="00B40AFC" w:rsidP="00F83A46">
      <w:pPr>
        <w:pStyle w:val="Titre2"/>
      </w:pPr>
      <w:bookmarkStart w:id="28" w:name="_Toc203057386"/>
      <w:r w:rsidRPr="003229FA">
        <w:t xml:space="preserve">Mise en œuvre de la </w:t>
      </w:r>
      <w:r w:rsidR="0087281B" w:rsidRPr="003229FA">
        <w:t>R</w:t>
      </w:r>
      <w:r w:rsidRPr="003229FA">
        <w:t>éversibilité</w:t>
      </w:r>
      <w:bookmarkEnd w:id="28"/>
    </w:p>
    <w:p w14:paraId="7E95FE7F" w14:textId="501D3861" w:rsidR="00FD4DD9" w:rsidRPr="00FD4DD9" w:rsidRDefault="0011061E" w:rsidP="0011061E">
      <w:pPr>
        <w:pStyle w:val="Titre3"/>
      </w:pPr>
      <w:bookmarkStart w:id="29" w:name="_Toc203057387"/>
      <w:r>
        <w:t xml:space="preserve">3.3.1 </w:t>
      </w:r>
      <w:r w:rsidR="00D5770D">
        <w:t>Dispositif général</w:t>
      </w:r>
      <w:bookmarkEnd w:id="29"/>
    </w:p>
    <w:p w14:paraId="3C1EE08B" w14:textId="4F1D1487" w:rsidR="001F2E67" w:rsidRPr="000C5881" w:rsidRDefault="002060D9" w:rsidP="009307F7">
      <w:r w:rsidRPr="000E1F29">
        <w:rPr>
          <w:rFonts w:cstheme="minorHAnsi"/>
        </w:rPr>
        <w:t>À la date effective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expiration ou de prise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effet de la résiliation</w:t>
      </w:r>
      <w:r w:rsidR="00944330">
        <w:rPr>
          <w:rFonts w:cstheme="minorHAnsi"/>
        </w:rPr>
        <w:t>,</w:t>
      </w:r>
      <w:r w:rsidRPr="000E1F29">
        <w:rPr>
          <w:rFonts w:cstheme="minorHAnsi"/>
        </w:rPr>
        <w:t xml:space="preserve"> pour quelque motif que ce soit, du </w:t>
      </w:r>
      <w:r w:rsidR="00C2055B">
        <w:rPr>
          <w:rFonts w:cstheme="minorHAnsi"/>
        </w:rPr>
        <w:t>M</w:t>
      </w:r>
      <w:r w:rsidRPr="000E1F29">
        <w:rPr>
          <w:rFonts w:cstheme="minorHAnsi"/>
        </w:rPr>
        <w:t>arché</w:t>
      </w:r>
      <w:r w:rsidR="00944330">
        <w:rPr>
          <w:rFonts w:cstheme="minorHAnsi"/>
        </w:rPr>
        <w:t>,</w:t>
      </w:r>
      <w:r w:rsidRPr="000E1F29">
        <w:rPr>
          <w:rFonts w:cstheme="minorHAnsi"/>
        </w:rPr>
        <w:t xml:space="preserve"> le Titulaire tiendra à la disposition de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Acheteur sans frais pour ce dernier :</w:t>
      </w:r>
    </w:p>
    <w:p w14:paraId="357BCFD5" w14:textId="1190CE4A" w:rsidR="002060D9" w:rsidRPr="000E1F29" w:rsidRDefault="002060D9" w:rsidP="00C2055B">
      <w:pPr>
        <w:pStyle w:val="Paragraphedeliste"/>
        <w:numPr>
          <w:ilvl w:val="0"/>
          <w:numId w:val="10"/>
        </w:numPr>
        <w:rPr>
          <w:rFonts w:cstheme="minorHAnsi"/>
        </w:rPr>
      </w:pPr>
      <w:r w:rsidRPr="000E1F29">
        <w:rPr>
          <w:rFonts w:cstheme="minorHAnsi"/>
        </w:rPr>
        <w:t>Les moyens matériels et/ou logiciels mis à disposition du Titulaire par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Acheteur pour autant que ces moyens subsistent à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expiration ou </w:t>
      </w:r>
      <w:r w:rsidR="00290589">
        <w:rPr>
          <w:rFonts w:cstheme="minorHAnsi"/>
        </w:rPr>
        <w:t xml:space="preserve">à </w:t>
      </w:r>
      <w:r w:rsidRPr="000E1F29">
        <w:rPr>
          <w:rFonts w:cstheme="minorHAnsi"/>
        </w:rPr>
        <w:t>la prise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effet de la résiliation du </w:t>
      </w:r>
      <w:r w:rsidR="00FC27D3">
        <w:rPr>
          <w:rFonts w:cstheme="minorHAnsi"/>
        </w:rPr>
        <w:t>M</w:t>
      </w:r>
      <w:r w:rsidRPr="000E1F29">
        <w:rPr>
          <w:rFonts w:cstheme="minorHAnsi"/>
        </w:rPr>
        <w:t>arché (</w:t>
      </w:r>
      <w:r w:rsidR="00290589" w:rsidRPr="000E1F29">
        <w:rPr>
          <w:rFonts w:cstheme="minorHAnsi"/>
        </w:rPr>
        <w:t>infrastructure</w:t>
      </w:r>
      <w:r w:rsidRPr="000E1F29">
        <w:rPr>
          <w:rFonts w:cstheme="minorHAnsi"/>
        </w:rPr>
        <w:t xml:space="preserve"> IT, </w:t>
      </w:r>
      <w:r w:rsidR="008C5719">
        <w:rPr>
          <w:rFonts w:cstheme="minorHAnsi"/>
        </w:rPr>
        <w:t>l</w:t>
      </w:r>
      <w:r w:rsidRPr="000E1F29">
        <w:rPr>
          <w:rFonts w:cstheme="minorHAnsi"/>
        </w:rPr>
        <w:t>icences de logiciels, codes sources des développements spécifiques)</w:t>
      </w:r>
      <w:r w:rsidR="00CC3F1D">
        <w:rPr>
          <w:rFonts w:cstheme="minorHAnsi"/>
        </w:rPr>
        <w:t> ;</w:t>
      </w:r>
    </w:p>
    <w:p w14:paraId="69E0F538" w14:textId="6E833209" w:rsidR="002060D9" w:rsidRPr="000E1F29" w:rsidRDefault="002060D9" w:rsidP="00C2055B">
      <w:pPr>
        <w:pStyle w:val="Paragraphedeliste"/>
        <w:numPr>
          <w:ilvl w:val="0"/>
          <w:numId w:val="10"/>
        </w:numPr>
        <w:rPr>
          <w:rFonts w:cstheme="minorHAnsi"/>
        </w:rPr>
      </w:pPr>
      <w:r w:rsidRPr="000E1F29">
        <w:rPr>
          <w:rFonts w:cstheme="minorHAnsi"/>
        </w:rPr>
        <w:t>Les fichiers et résultats des traitements du Titulaire</w:t>
      </w:r>
      <w:r w:rsidR="00CC3F1D">
        <w:rPr>
          <w:rFonts w:cstheme="minorHAnsi"/>
        </w:rPr>
        <w:t> ;</w:t>
      </w:r>
    </w:p>
    <w:p w14:paraId="762C5330" w14:textId="682F8DC6" w:rsidR="002060D9" w:rsidRPr="000E1F29" w:rsidRDefault="002060D9" w:rsidP="00C2055B">
      <w:pPr>
        <w:pStyle w:val="Paragraphedeliste"/>
        <w:numPr>
          <w:ilvl w:val="0"/>
          <w:numId w:val="10"/>
        </w:numPr>
        <w:rPr>
          <w:rFonts w:cstheme="minorHAnsi"/>
        </w:rPr>
      </w:pPr>
      <w:r w:rsidRPr="000E1F29">
        <w:rPr>
          <w:rFonts w:cstheme="minorHAnsi"/>
        </w:rPr>
        <w:t>La documentation opérationnelle dans sa dernière version et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ensemble des documentations de maintenance se rapportant aux prestations fournies par le Titulaire à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Acheteur ainsi que plus généralement tout document et/ou élément qui aurait été mis à sa disposition par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Acheteur</w:t>
      </w:r>
      <w:r w:rsidR="00CC3F1D">
        <w:rPr>
          <w:rFonts w:cstheme="minorHAnsi"/>
        </w:rPr>
        <w:t> ;</w:t>
      </w:r>
    </w:p>
    <w:p w14:paraId="1D803D38" w14:textId="1605233E" w:rsidR="002060D9" w:rsidRPr="000E1F29" w:rsidRDefault="002060D9" w:rsidP="00EE38AC">
      <w:pPr>
        <w:pStyle w:val="Default"/>
        <w:numPr>
          <w:ilvl w:val="0"/>
          <w:numId w:val="10"/>
        </w:numPr>
        <w:spacing w:after="131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lastRenderedPageBreak/>
        <w:t>La restitution de tous les éléments déployés</w:t>
      </w:r>
      <w:r w:rsidR="009F7C72">
        <w:rPr>
          <w:rFonts w:asciiTheme="minorHAnsi" w:hAnsiTheme="minorHAnsi" w:cstheme="minorHAnsi"/>
          <w:sz w:val="22"/>
          <w:szCs w:val="22"/>
        </w:rPr>
        <w:t xml:space="preserve"> </w:t>
      </w:r>
      <w:r w:rsidRPr="000E1F29">
        <w:rPr>
          <w:rFonts w:asciiTheme="minorHAnsi" w:hAnsiTheme="minorHAnsi" w:cstheme="minorHAnsi"/>
          <w:sz w:val="22"/>
          <w:szCs w:val="22"/>
        </w:rPr>
        <w:t xml:space="preserve">dans le cadre de la </w:t>
      </w:r>
      <w:r w:rsidR="00EE38AC">
        <w:rPr>
          <w:rFonts w:asciiTheme="minorHAnsi" w:hAnsiTheme="minorHAnsi" w:cstheme="minorHAnsi"/>
          <w:sz w:val="22"/>
          <w:szCs w:val="22"/>
        </w:rPr>
        <w:t>P</w:t>
      </w:r>
      <w:r w:rsidR="00EE38AC" w:rsidRPr="000E1F29">
        <w:rPr>
          <w:rFonts w:asciiTheme="minorHAnsi" w:hAnsiTheme="minorHAnsi" w:cstheme="minorHAnsi"/>
          <w:sz w:val="22"/>
          <w:szCs w:val="22"/>
        </w:rPr>
        <w:t>restation</w:t>
      </w:r>
      <w:r w:rsidR="009F7C72">
        <w:rPr>
          <w:rFonts w:asciiTheme="minorHAnsi" w:hAnsiTheme="minorHAnsi" w:cstheme="minorHAnsi"/>
          <w:sz w:val="22"/>
          <w:szCs w:val="22"/>
        </w:rPr>
        <w:t>, à savoir notamment</w:t>
      </w:r>
      <w:r w:rsidRPr="000E1F29">
        <w:rPr>
          <w:rFonts w:asciiTheme="minorHAnsi" w:hAnsiTheme="minorHAnsi" w:cstheme="minorHAnsi"/>
          <w:sz w:val="22"/>
          <w:szCs w:val="22"/>
        </w:rPr>
        <w:t xml:space="preserve"> : </w:t>
      </w:r>
    </w:p>
    <w:p w14:paraId="5BB94CA8" w14:textId="7E8335C5" w:rsidR="002060D9" w:rsidRPr="000E1F29" w:rsidRDefault="002060D9" w:rsidP="00EE38AC">
      <w:pPr>
        <w:pStyle w:val="Default"/>
        <w:numPr>
          <w:ilvl w:val="1"/>
          <w:numId w:val="10"/>
        </w:numPr>
        <w:spacing w:after="131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Les procédures et consignes opérationnelles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  <w:r w:rsidRPr="000E1F2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BEB586" w14:textId="0AB2B2EB" w:rsidR="002060D9" w:rsidRPr="000E1F29" w:rsidRDefault="002060D9" w:rsidP="00EE38AC">
      <w:pPr>
        <w:pStyle w:val="Default"/>
        <w:numPr>
          <w:ilvl w:val="1"/>
          <w:numId w:val="10"/>
        </w:numPr>
        <w:spacing w:after="61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Les tableaux de bord nécessaires au reporting et au suivi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</w:p>
    <w:p w14:paraId="2546D67C" w14:textId="048687AA" w:rsidR="002060D9" w:rsidRPr="000E1F29" w:rsidRDefault="002060D9" w:rsidP="00EE38AC">
      <w:pPr>
        <w:pStyle w:val="Default"/>
        <w:numPr>
          <w:ilvl w:val="1"/>
          <w:numId w:val="10"/>
        </w:numPr>
        <w:spacing w:after="61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Les scripts et les procédures développés pendant la prestation ainsi que les documents techniques associés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  <w:r w:rsidRPr="000E1F2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99F0FD1" w14:textId="380F3144" w:rsidR="002060D9" w:rsidRPr="000E1F29" w:rsidRDefault="002060D9" w:rsidP="00EE38AC">
      <w:pPr>
        <w:pStyle w:val="Default"/>
        <w:numPr>
          <w:ilvl w:val="1"/>
          <w:numId w:val="10"/>
        </w:numPr>
        <w:spacing w:after="61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Les éventuels outils développés dans le cadre de la prestation et leurs documentations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  <w:r w:rsidRPr="000E1F2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62E8450" w14:textId="7C79052B" w:rsidR="002060D9" w:rsidRPr="000E1F29" w:rsidRDefault="002060D9" w:rsidP="00EE38AC">
      <w:pPr>
        <w:pStyle w:val="Default"/>
        <w:numPr>
          <w:ilvl w:val="1"/>
          <w:numId w:val="10"/>
        </w:numPr>
        <w:spacing w:after="61"/>
        <w:jc w:val="both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</w:t>
      </w:r>
      <w:r w:rsidR="00EE38AC">
        <w:rPr>
          <w:rFonts w:asciiTheme="minorHAnsi" w:hAnsiTheme="minorHAnsi" w:cstheme="minorHAnsi"/>
          <w:sz w:val="22"/>
          <w:szCs w:val="22"/>
        </w:rPr>
        <w:t>es</w:t>
      </w:r>
      <w:r w:rsidRPr="000E1F29">
        <w:rPr>
          <w:rFonts w:asciiTheme="minorHAnsi" w:hAnsiTheme="minorHAnsi" w:cstheme="minorHAnsi"/>
          <w:sz w:val="22"/>
          <w:szCs w:val="22"/>
        </w:rPr>
        <w:t xml:space="preserve"> demandes en cours ou non clôturées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</w:p>
    <w:p w14:paraId="5196E487" w14:textId="57BF6CDC" w:rsidR="002060D9" w:rsidRPr="000E1F29" w:rsidRDefault="002060D9" w:rsidP="002060D9">
      <w:pPr>
        <w:pStyle w:val="Default"/>
        <w:numPr>
          <w:ilvl w:val="1"/>
          <w:numId w:val="10"/>
        </w:numPr>
        <w:spacing w:after="61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La liste des projets en cours et programmés préalablement à l</w:t>
      </w:r>
      <w:r w:rsidR="007655F9">
        <w:rPr>
          <w:rFonts w:asciiTheme="minorHAnsi" w:hAnsiTheme="minorHAnsi" w:cstheme="minorHAnsi"/>
          <w:sz w:val="22"/>
          <w:szCs w:val="22"/>
        </w:rPr>
        <w:t>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échéance ou à la résiliation du </w:t>
      </w:r>
      <w:r w:rsidR="00FC27D3">
        <w:rPr>
          <w:rFonts w:asciiTheme="minorHAnsi" w:hAnsiTheme="minorHAnsi" w:cstheme="minorHAnsi"/>
          <w:sz w:val="22"/>
          <w:szCs w:val="22"/>
        </w:rPr>
        <w:t>M</w:t>
      </w:r>
      <w:r w:rsidRPr="000E1F29">
        <w:rPr>
          <w:rFonts w:asciiTheme="minorHAnsi" w:hAnsiTheme="minorHAnsi" w:cstheme="minorHAnsi"/>
          <w:sz w:val="22"/>
          <w:szCs w:val="22"/>
        </w:rPr>
        <w:t>arché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  <w:r w:rsidRPr="000E1F2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4C9E55D" w14:textId="492311EA" w:rsidR="002060D9" w:rsidRPr="000E1F29" w:rsidRDefault="002060D9" w:rsidP="002060D9">
      <w:pPr>
        <w:pStyle w:val="Default"/>
        <w:numPr>
          <w:ilvl w:val="1"/>
          <w:numId w:val="10"/>
        </w:numPr>
        <w:spacing w:after="61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Les méthodes mises en œuvre ainsi que leurs améliorations ou évolutions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  <w:r w:rsidRPr="000E1F2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FBCF76" w14:textId="6A29090B" w:rsidR="002060D9" w:rsidRPr="007F29DE" w:rsidRDefault="002060D9" w:rsidP="007F29DE">
      <w:pPr>
        <w:pStyle w:val="Default"/>
        <w:numPr>
          <w:ilvl w:val="1"/>
          <w:numId w:val="10"/>
        </w:numPr>
        <w:spacing w:after="61"/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La description des éléments de supervision (</w:t>
      </w:r>
      <w:r w:rsidR="00FC27D3">
        <w:rPr>
          <w:rFonts w:asciiTheme="minorHAnsi" w:hAnsiTheme="minorHAnsi" w:cstheme="minorHAnsi"/>
          <w:sz w:val="22"/>
          <w:szCs w:val="22"/>
        </w:rPr>
        <w:t>i</w:t>
      </w:r>
      <w:r w:rsidRPr="000E1F29">
        <w:rPr>
          <w:rFonts w:asciiTheme="minorHAnsi" w:hAnsiTheme="minorHAnsi" w:cstheme="minorHAnsi"/>
          <w:sz w:val="22"/>
          <w:szCs w:val="22"/>
        </w:rPr>
        <w:t>ndicateurs, seuils)</w:t>
      </w:r>
      <w:r w:rsidR="00CC3F1D">
        <w:rPr>
          <w:rFonts w:asciiTheme="minorHAnsi" w:hAnsiTheme="minorHAnsi" w:cstheme="minorHAnsi"/>
          <w:sz w:val="22"/>
          <w:szCs w:val="22"/>
        </w:rPr>
        <w:t> ;</w:t>
      </w:r>
      <w:r w:rsidRPr="000E1F29">
        <w:rPr>
          <w:rFonts w:asciiTheme="minorHAnsi" w:hAnsiTheme="minorHAnsi" w:cstheme="minorHAnsi"/>
          <w:sz w:val="22"/>
          <w:szCs w:val="22"/>
        </w:rPr>
        <w:t xml:space="preserve"> </w:t>
      </w:r>
      <w:r w:rsidR="007F29DE" w:rsidRPr="007F29D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529EA2" w14:textId="3C7BB206" w:rsidR="002060D9" w:rsidRPr="008C5719" w:rsidRDefault="002060D9" w:rsidP="008C5719">
      <w:pPr>
        <w:pStyle w:val="Default"/>
        <w:numPr>
          <w:ilvl w:val="1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0E1F29">
        <w:rPr>
          <w:rFonts w:asciiTheme="minorHAnsi" w:hAnsiTheme="minorHAnsi" w:cstheme="minorHAnsi"/>
          <w:sz w:val="22"/>
          <w:szCs w:val="22"/>
        </w:rPr>
        <w:t>L</w:t>
      </w:r>
      <w:r w:rsidR="0014437B">
        <w:rPr>
          <w:rFonts w:asciiTheme="minorHAnsi" w:hAnsiTheme="minorHAnsi" w:cstheme="minorHAnsi"/>
          <w:sz w:val="22"/>
          <w:szCs w:val="22"/>
        </w:rPr>
        <w:t>es comptes rendus</w:t>
      </w:r>
      <w:r w:rsidR="00FD4DD9">
        <w:rPr>
          <w:rFonts w:asciiTheme="minorHAnsi" w:hAnsiTheme="minorHAnsi" w:cstheme="minorHAnsi"/>
          <w:sz w:val="22"/>
          <w:szCs w:val="22"/>
        </w:rPr>
        <w:t xml:space="preserve"> et l’</w:t>
      </w:r>
      <w:r w:rsidRPr="000E1F29">
        <w:rPr>
          <w:rFonts w:asciiTheme="minorHAnsi" w:hAnsiTheme="minorHAnsi" w:cstheme="minorHAnsi"/>
          <w:sz w:val="22"/>
          <w:szCs w:val="22"/>
        </w:rPr>
        <w:t xml:space="preserve">organisation de comités spécifiques de </w:t>
      </w:r>
      <w:r w:rsidR="00E21209">
        <w:rPr>
          <w:rFonts w:asciiTheme="minorHAnsi" w:hAnsiTheme="minorHAnsi" w:cstheme="minorHAnsi"/>
          <w:sz w:val="22"/>
          <w:szCs w:val="22"/>
        </w:rPr>
        <w:t>Réversibilité</w:t>
      </w:r>
      <w:r w:rsidRPr="008C571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B9C929A" w14:textId="77777777" w:rsidR="002060D9" w:rsidRPr="000E1F29" w:rsidRDefault="002060D9" w:rsidP="002060D9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3F5BF89" w14:textId="66450FD5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 xml:space="preserve">La liste des livrables de la </w:t>
      </w:r>
      <w:r w:rsidR="00FD4DD9">
        <w:rPr>
          <w:rFonts w:cstheme="minorHAnsi"/>
        </w:rPr>
        <w:t>R</w:t>
      </w:r>
      <w:r w:rsidRPr="000E1F29">
        <w:rPr>
          <w:rFonts w:cstheme="minorHAnsi"/>
        </w:rPr>
        <w:t xml:space="preserve">éversibilité sera confirmée lors de la réunion de lancement de la phase de </w:t>
      </w:r>
      <w:r w:rsidR="007F29DE">
        <w:rPr>
          <w:rFonts w:cstheme="minorHAnsi"/>
        </w:rPr>
        <w:t>R</w:t>
      </w:r>
      <w:r w:rsidRPr="000E1F29">
        <w:rPr>
          <w:rFonts w:cstheme="minorHAnsi"/>
        </w:rPr>
        <w:t>éversibilité</w:t>
      </w:r>
      <w:r w:rsidR="00FD4DD9">
        <w:rPr>
          <w:rFonts w:cstheme="minorHAnsi"/>
        </w:rPr>
        <w:t xml:space="preserve"> et inscrite dans la </w:t>
      </w:r>
      <w:r w:rsidR="00FD4DD9" w:rsidRPr="00FD4DD9">
        <w:rPr>
          <w:rFonts w:cstheme="minorHAnsi"/>
        </w:rPr>
        <w:t xml:space="preserve">version du Plan de Sortie et de Réversibilité </w:t>
      </w:r>
      <w:r w:rsidR="00EE2002">
        <w:rPr>
          <w:rFonts w:cstheme="minorHAnsi"/>
        </w:rPr>
        <w:t>à</w:t>
      </w:r>
      <w:r w:rsidR="00FD4DD9" w:rsidRPr="00FD4DD9">
        <w:rPr>
          <w:rFonts w:cstheme="minorHAnsi"/>
        </w:rPr>
        <w:t xml:space="preserve"> </w:t>
      </w:r>
      <w:r w:rsidR="00EE2002" w:rsidRPr="00FD4DD9">
        <w:rPr>
          <w:rFonts w:cstheme="minorHAnsi"/>
        </w:rPr>
        <w:t>exécut</w:t>
      </w:r>
      <w:r w:rsidR="00EE2002">
        <w:rPr>
          <w:rFonts w:cstheme="minorHAnsi"/>
        </w:rPr>
        <w:t>er</w:t>
      </w:r>
      <w:r w:rsidRPr="000E1F29">
        <w:rPr>
          <w:rFonts w:cstheme="minorHAnsi"/>
        </w:rPr>
        <w:t xml:space="preserve">. </w:t>
      </w:r>
    </w:p>
    <w:p w14:paraId="481E89A2" w14:textId="11A8E554" w:rsidR="002060D9" w:rsidRPr="000E1F29" w:rsidRDefault="002060D9" w:rsidP="002060D9">
      <w:pPr>
        <w:rPr>
          <w:rFonts w:cstheme="minorHAnsi"/>
        </w:rPr>
      </w:pPr>
      <w:r w:rsidRPr="000E1F29">
        <w:rPr>
          <w:rFonts w:cstheme="minorHAnsi"/>
        </w:rPr>
        <w:t>A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issue de la procédure de </w:t>
      </w:r>
      <w:r w:rsidR="00136062">
        <w:rPr>
          <w:rFonts w:cstheme="minorHAnsi"/>
        </w:rPr>
        <w:t xml:space="preserve">Sortie et de </w:t>
      </w:r>
      <w:r w:rsidR="00EE38AC">
        <w:rPr>
          <w:rFonts w:cstheme="minorHAnsi"/>
        </w:rPr>
        <w:t>R</w:t>
      </w:r>
      <w:r w:rsidR="00EE38AC" w:rsidRPr="000E1F29">
        <w:rPr>
          <w:rFonts w:cstheme="minorHAnsi"/>
        </w:rPr>
        <w:t>éversibilité</w:t>
      </w:r>
      <w:r w:rsidRPr="000E1F29">
        <w:rPr>
          <w:rFonts w:cstheme="minorHAnsi"/>
        </w:rPr>
        <w:t>, le Titulaire s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engage à ne pas en conserver de copies des éléments transférés et ne plus les utiliser, sauf, le cas échéant, pour permettre les opérations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extraction ci-dessous visées ou sauf en vertu des </w:t>
      </w:r>
      <w:r w:rsidR="00FC27D3">
        <w:rPr>
          <w:rFonts w:cstheme="minorHAnsi"/>
        </w:rPr>
        <w:t>dispositions</w:t>
      </w:r>
      <w:r w:rsidR="00FC27D3" w:rsidRPr="000E1F29">
        <w:rPr>
          <w:rFonts w:cstheme="minorHAnsi"/>
        </w:rPr>
        <w:t xml:space="preserve"> </w:t>
      </w:r>
      <w:r w:rsidRPr="000E1F29">
        <w:rPr>
          <w:rFonts w:cstheme="minorHAnsi"/>
        </w:rPr>
        <w:t>relatives au contrôle fiscal des comptabilités informatisées.</w:t>
      </w:r>
    </w:p>
    <w:p w14:paraId="5692EB16" w14:textId="77777777" w:rsidR="002060D9" w:rsidRPr="000E1F29" w:rsidRDefault="002060D9" w:rsidP="002060D9">
      <w:pPr>
        <w:rPr>
          <w:rFonts w:cstheme="minorHAnsi"/>
        </w:rPr>
      </w:pPr>
    </w:p>
    <w:p w14:paraId="5D517FA9" w14:textId="2C9EB9C0" w:rsidR="002060D9" w:rsidRPr="000E1F29" w:rsidRDefault="0011061E" w:rsidP="0011061E">
      <w:pPr>
        <w:pStyle w:val="Titre3"/>
      </w:pPr>
      <w:bookmarkStart w:id="30" w:name="_Toc191122192"/>
      <w:bookmarkStart w:id="31" w:name="_Toc203057388"/>
      <w:r>
        <w:t xml:space="preserve">3.3.2 </w:t>
      </w:r>
      <w:r w:rsidR="002060D9" w:rsidRPr="000E1F29">
        <w:t>Transfert des développements spécifiques</w:t>
      </w:r>
      <w:bookmarkEnd w:id="30"/>
      <w:bookmarkEnd w:id="31"/>
    </w:p>
    <w:p w14:paraId="1A9B59FA" w14:textId="35194A1D" w:rsidR="002060D9" w:rsidRPr="008765DB" w:rsidRDefault="00D5770D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bookmarkStart w:id="32" w:name="_Toc202975589"/>
      <w:bookmarkStart w:id="33" w:name="_Toc202975634"/>
      <w:bookmarkStart w:id="34" w:name="_Toc202976692"/>
      <w:bookmarkStart w:id="35" w:name="_Toc202976941"/>
      <w:bookmarkStart w:id="36" w:name="_Toc202977659"/>
      <w:bookmarkStart w:id="37" w:name="_Toc191122193"/>
      <w:bookmarkEnd w:id="32"/>
      <w:bookmarkEnd w:id="33"/>
      <w:bookmarkEnd w:id="34"/>
      <w:bookmarkEnd w:id="35"/>
      <w:bookmarkEnd w:id="36"/>
      <w:r w:rsidRPr="008765DB">
        <w:rPr>
          <w:color w:val="auto"/>
        </w:rPr>
        <w:t xml:space="preserve">3.3.2.1 </w:t>
      </w:r>
      <w:r w:rsidR="002060D9" w:rsidRPr="008765DB">
        <w:rPr>
          <w:color w:val="auto"/>
        </w:rPr>
        <w:t xml:space="preserve">Description des prestations du </w:t>
      </w:r>
      <w:r w:rsidR="00290589" w:rsidRPr="008765DB">
        <w:rPr>
          <w:color w:val="auto"/>
        </w:rPr>
        <w:t>Titulaire</w:t>
      </w:r>
      <w:r w:rsidR="002060D9" w:rsidRPr="008765DB">
        <w:rPr>
          <w:color w:val="auto"/>
        </w:rPr>
        <w:t xml:space="preserve"> sortant</w:t>
      </w:r>
      <w:bookmarkEnd w:id="37"/>
    </w:p>
    <w:p w14:paraId="54D78EA8" w14:textId="77777777" w:rsidR="002060D9" w:rsidRPr="000E1F29" w:rsidRDefault="002060D9" w:rsidP="002060D9">
      <w:pPr>
        <w:rPr>
          <w:rFonts w:cstheme="minorHAnsi"/>
        </w:rPr>
      </w:pPr>
    </w:p>
    <w:p w14:paraId="28D6F3DB" w14:textId="77777777" w:rsidR="00070510" w:rsidRDefault="00070510" w:rsidP="00070510">
      <w:pPr>
        <w:pStyle w:val="Paragraphedeliste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>Fournitures de données</w:t>
      </w:r>
    </w:p>
    <w:p w14:paraId="5955CEE1" w14:textId="77777777" w:rsidR="00070510" w:rsidRPr="00070510" w:rsidRDefault="00070510" w:rsidP="00070510">
      <w:pPr>
        <w:pStyle w:val="Paragraphedeliste"/>
        <w:numPr>
          <w:ilvl w:val="0"/>
          <w:numId w:val="3"/>
        </w:numPr>
        <w:rPr>
          <w:rFonts w:cstheme="minorHAnsi"/>
        </w:rPr>
      </w:pPr>
      <w:r>
        <w:rPr>
          <w:rFonts w:cstheme="minorHAnsi"/>
        </w:rPr>
        <w:t xml:space="preserve">Support sur le niveau de service </w:t>
      </w:r>
    </w:p>
    <w:p w14:paraId="50196722" w14:textId="77777777" w:rsidR="002060D9" w:rsidRPr="000E1F29" w:rsidRDefault="002060D9" w:rsidP="002060D9">
      <w:pPr>
        <w:rPr>
          <w:rFonts w:cstheme="minorHAnsi"/>
        </w:rPr>
      </w:pPr>
    </w:p>
    <w:p w14:paraId="069FF5C6" w14:textId="77777777" w:rsidR="00D5770D" w:rsidRPr="00D5770D" w:rsidRDefault="00D5770D" w:rsidP="00D5770D">
      <w:pPr>
        <w:pStyle w:val="Paragraphedeliste"/>
        <w:numPr>
          <w:ilvl w:val="2"/>
          <w:numId w:val="51"/>
        </w:numPr>
        <w:pBdr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</w:pBdr>
        <w:shd w:val="clear" w:color="00386D" w:fill="auto"/>
        <w:spacing w:after="360"/>
        <w:ind w:right="57"/>
        <w:contextualSpacing w:val="0"/>
        <w:outlineLvl w:val="1"/>
        <w:rPr>
          <w:b/>
          <w:vanish/>
        </w:rPr>
      </w:pPr>
      <w:bookmarkStart w:id="38" w:name="_Toc203043619"/>
      <w:bookmarkStart w:id="39" w:name="_Toc203053246"/>
      <w:bookmarkStart w:id="40" w:name="_Toc203055890"/>
      <w:bookmarkStart w:id="41" w:name="_Toc203055938"/>
      <w:bookmarkStart w:id="42" w:name="_Toc203055979"/>
      <w:bookmarkStart w:id="43" w:name="_Toc203056461"/>
      <w:bookmarkStart w:id="44" w:name="_Toc203057021"/>
      <w:bookmarkStart w:id="45" w:name="_Toc203057094"/>
      <w:bookmarkStart w:id="46" w:name="_Toc203057389"/>
      <w:bookmarkStart w:id="47" w:name="_Toc191122194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5AFEFCD9" w14:textId="77777777" w:rsidR="00D5770D" w:rsidRPr="00D5770D" w:rsidRDefault="00D5770D" w:rsidP="00D5770D">
      <w:pPr>
        <w:pStyle w:val="Paragraphedeliste"/>
        <w:numPr>
          <w:ilvl w:val="2"/>
          <w:numId w:val="51"/>
        </w:numPr>
        <w:pBdr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</w:pBdr>
        <w:shd w:val="clear" w:color="00386D" w:fill="auto"/>
        <w:spacing w:after="360"/>
        <w:ind w:right="57"/>
        <w:contextualSpacing w:val="0"/>
        <w:outlineLvl w:val="1"/>
        <w:rPr>
          <w:b/>
          <w:vanish/>
        </w:rPr>
      </w:pPr>
      <w:bookmarkStart w:id="48" w:name="_Toc203043620"/>
      <w:bookmarkStart w:id="49" w:name="_Toc203053247"/>
      <w:bookmarkStart w:id="50" w:name="_Toc203055891"/>
      <w:bookmarkStart w:id="51" w:name="_Toc203055939"/>
      <w:bookmarkStart w:id="52" w:name="_Toc203055980"/>
      <w:bookmarkStart w:id="53" w:name="_Toc203056462"/>
      <w:bookmarkStart w:id="54" w:name="_Toc203057022"/>
      <w:bookmarkStart w:id="55" w:name="_Toc203057095"/>
      <w:bookmarkStart w:id="56" w:name="_Toc203057390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14:paraId="799651CC" w14:textId="090BC223" w:rsidR="002060D9" w:rsidRPr="008765DB" w:rsidRDefault="00D5770D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r w:rsidRPr="008765DB">
        <w:rPr>
          <w:color w:val="auto"/>
        </w:rPr>
        <w:t>3.3.2.</w:t>
      </w:r>
      <w:r w:rsidR="00FF491A" w:rsidRPr="008765DB">
        <w:rPr>
          <w:color w:val="auto"/>
        </w:rPr>
        <w:t>2</w:t>
      </w:r>
      <w:r w:rsidRPr="008765DB">
        <w:rPr>
          <w:color w:val="auto"/>
        </w:rPr>
        <w:tab/>
      </w:r>
      <w:r w:rsidR="002060D9" w:rsidRPr="008765DB">
        <w:rPr>
          <w:color w:val="auto"/>
        </w:rPr>
        <w:t>Livrables attendus</w:t>
      </w:r>
      <w:bookmarkEnd w:id="47"/>
    </w:p>
    <w:p w14:paraId="16CD0622" w14:textId="77777777" w:rsidR="002060D9" w:rsidRPr="000E1F29" w:rsidRDefault="002060D9" w:rsidP="002060D9">
      <w:pPr>
        <w:rPr>
          <w:rFonts w:cstheme="minorHAnsi"/>
        </w:rPr>
      </w:pPr>
    </w:p>
    <w:p w14:paraId="5504767A" w14:textId="204E9975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>Documentation fonctionnelle, technique et d</w:t>
      </w:r>
      <w:r w:rsidR="007655F9" w:rsidRPr="00070510">
        <w:rPr>
          <w:rFonts w:cstheme="minorHAnsi"/>
        </w:rPr>
        <w:t>’</w:t>
      </w:r>
      <w:r w:rsidRPr="00070510">
        <w:rPr>
          <w:rFonts w:cstheme="minorHAnsi"/>
        </w:rPr>
        <w:t>exploitation</w:t>
      </w:r>
    </w:p>
    <w:p w14:paraId="27420E66" w14:textId="77777777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>Codes sources</w:t>
      </w:r>
    </w:p>
    <w:p w14:paraId="2C2F1DFF" w14:textId="77777777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>Prérequis techniques ou applicatifs</w:t>
      </w:r>
    </w:p>
    <w:p w14:paraId="269E894B" w14:textId="77777777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 xml:space="preserve">Dossiers de tests, jeux de tests </w:t>
      </w:r>
    </w:p>
    <w:p w14:paraId="2B05CAEE" w14:textId="77777777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>Plan de transfert</w:t>
      </w:r>
    </w:p>
    <w:p w14:paraId="1846C748" w14:textId="77777777" w:rsidR="002060D9" w:rsidRPr="000E1F29" w:rsidRDefault="002060D9" w:rsidP="002060D9">
      <w:pPr>
        <w:rPr>
          <w:rFonts w:cstheme="minorHAnsi"/>
        </w:rPr>
      </w:pPr>
    </w:p>
    <w:p w14:paraId="6E57DF2F" w14:textId="5C5F5D08" w:rsidR="002060D9" w:rsidRPr="009307F7" w:rsidRDefault="00FF7415" w:rsidP="0011061E">
      <w:pPr>
        <w:pStyle w:val="Titre3"/>
      </w:pPr>
      <w:bookmarkStart w:id="57" w:name="_Toc191122195"/>
      <w:bookmarkStart w:id="58" w:name="_Toc203057391"/>
      <w:r w:rsidRPr="009307F7">
        <w:t>3.3.3</w:t>
      </w:r>
      <w:r w:rsidR="009307F7" w:rsidRPr="009307F7">
        <w:t xml:space="preserve"> </w:t>
      </w:r>
      <w:r w:rsidR="002060D9" w:rsidRPr="009307F7">
        <w:t>Transfert des matériels et progiciels</w:t>
      </w:r>
      <w:bookmarkEnd w:id="57"/>
      <w:bookmarkEnd w:id="58"/>
      <w:r w:rsidR="002060D9" w:rsidRPr="009307F7">
        <w:t xml:space="preserve"> </w:t>
      </w:r>
    </w:p>
    <w:p w14:paraId="3FF0DC03" w14:textId="77777777" w:rsidR="00C971E1" w:rsidRPr="00C971E1" w:rsidRDefault="00C971E1" w:rsidP="00C971E1">
      <w:pPr>
        <w:pStyle w:val="Paragraphedeliste"/>
        <w:numPr>
          <w:ilvl w:val="2"/>
          <w:numId w:val="51"/>
        </w:numPr>
        <w:pBdr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</w:pBdr>
        <w:shd w:val="clear" w:color="00386D" w:fill="auto"/>
        <w:spacing w:after="360"/>
        <w:ind w:right="57"/>
        <w:contextualSpacing w:val="0"/>
        <w:outlineLvl w:val="1"/>
        <w:rPr>
          <w:b/>
          <w:vanish/>
        </w:rPr>
      </w:pPr>
      <w:bookmarkStart w:id="59" w:name="_Toc203043622"/>
      <w:bookmarkStart w:id="60" w:name="_Toc203053249"/>
      <w:bookmarkStart w:id="61" w:name="_Toc203055893"/>
      <w:bookmarkStart w:id="62" w:name="_Toc203055941"/>
      <w:bookmarkStart w:id="63" w:name="_Toc203055982"/>
      <w:bookmarkStart w:id="64" w:name="_Toc203056464"/>
      <w:bookmarkStart w:id="65" w:name="_Toc203057024"/>
      <w:bookmarkStart w:id="66" w:name="_Toc203057097"/>
      <w:bookmarkStart w:id="67" w:name="_Toc203057392"/>
      <w:bookmarkStart w:id="68" w:name="_Toc191122196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3C19F999" w14:textId="3AC1CC05" w:rsidR="002060D9" w:rsidRPr="008765DB" w:rsidRDefault="00FF7415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r w:rsidRPr="008765DB">
        <w:rPr>
          <w:color w:val="auto"/>
        </w:rPr>
        <w:t>3.3.3.1</w:t>
      </w:r>
      <w:r w:rsidR="0011061E" w:rsidRPr="008765DB">
        <w:rPr>
          <w:color w:val="auto"/>
        </w:rPr>
        <w:t xml:space="preserve"> </w:t>
      </w:r>
      <w:r w:rsidR="002060D9" w:rsidRPr="008765DB">
        <w:rPr>
          <w:color w:val="auto"/>
        </w:rPr>
        <w:t xml:space="preserve">Description des prestations du </w:t>
      </w:r>
      <w:r w:rsidR="00290589" w:rsidRPr="008765DB">
        <w:rPr>
          <w:color w:val="auto"/>
        </w:rPr>
        <w:t>Titulaire</w:t>
      </w:r>
      <w:r w:rsidR="002060D9" w:rsidRPr="008765DB">
        <w:rPr>
          <w:color w:val="auto"/>
        </w:rPr>
        <w:t xml:space="preserve"> sortant</w:t>
      </w:r>
      <w:bookmarkEnd w:id="68"/>
    </w:p>
    <w:p w14:paraId="4B892F3C" w14:textId="77777777" w:rsidR="002060D9" w:rsidRPr="000E1F29" w:rsidRDefault="002060D9" w:rsidP="002060D9">
      <w:pPr>
        <w:rPr>
          <w:rFonts w:cstheme="minorHAnsi"/>
        </w:rPr>
      </w:pPr>
    </w:p>
    <w:p w14:paraId="565BECEA" w14:textId="4E93E8BD" w:rsidR="002060D9" w:rsidRPr="000E1F29" w:rsidRDefault="00070510" w:rsidP="002060D9">
      <w:pPr>
        <w:rPr>
          <w:rFonts w:cstheme="minorHAnsi"/>
        </w:rPr>
      </w:pPr>
      <w:r>
        <w:rPr>
          <w:rFonts w:cstheme="minorHAnsi"/>
        </w:rPr>
        <w:t>Sans objet.</w:t>
      </w:r>
    </w:p>
    <w:p w14:paraId="52E78749" w14:textId="1052B83B" w:rsidR="00CC3F1D" w:rsidRDefault="00CC3F1D">
      <w:pPr>
        <w:spacing w:after="160" w:line="259" w:lineRule="auto"/>
        <w:jc w:val="left"/>
        <w:rPr>
          <w:b/>
        </w:rPr>
      </w:pPr>
      <w:bookmarkStart w:id="69" w:name="_Toc191122197"/>
    </w:p>
    <w:p w14:paraId="1D9A7208" w14:textId="77777777" w:rsidR="00427A4B" w:rsidRPr="00427A4B" w:rsidRDefault="00427A4B" w:rsidP="00427A4B">
      <w:pPr>
        <w:pStyle w:val="Paragraphedeliste"/>
        <w:numPr>
          <w:ilvl w:val="0"/>
          <w:numId w:val="39"/>
        </w:numPr>
        <w:pBdr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</w:pBdr>
        <w:spacing w:after="360"/>
        <w:ind w:right="57"/>
        <w:contextualSpacing w:val="0"/>
        <w:outlineLvl w:val="0"/>
        <w:rPr>
          <w:b/>
          <w:bCs/>
          <w:vanish/>
        </w:rPr>
      </w:pPr>
      <w:bookmarkStart w:id="70" w:name="_Toc202975594"/>
      <w:bookmarkStart w:id="71" w:name="_Toc202975639"/>
      <w:bookmarkStart w:id="72" w:name="_Toc202976697"/>
      <w:bookmarkStart w:id="73" w:name="_Toc202976946"/>
      <w:bookmarkStart w:id="74" w:name="_Toc202977663"/>
      <w:bookmarkStart w:id="75" w:name="_Toc203043623"/>
      <w:bookmarkStart w:id="76" w:name="_Toc203053250"/>
      <w:bookmarkStart w:id="77" w:name="_Toc203055894"/>
      <w:bookmarkStart w:id="78" w:name="_Toc203055942"/>
      <w:bookmarkStart w:id="79" w:name="_Toc203055983"/>
      <w:bookmarkStart w:id="80" w:name="_Toc203056465"/>
      <w:bookmarkStart w:id="81" w:name="_Toc203057025"/>
      <w:bookmarkStart w:id="82" w:name="_Toc203057098"/>
      <w:bookmarkStart w:id="83" w:name="_Toc203057393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14:paraId="61E00136" w14:textId="77777777" w:rsidR="00427A4B" w:rsidRPr="00427A4B" w:rsidRDefault="00427A4B" w:rsidP="00427A4B">
      <w:pPr>
        <w:pStyle w:val="Paragraphedeliste"/>
        <w:numPr>
          <w:ilvl w:val="2"/>
          <w:numId w:val="39"/>
        </w:numPr>
        <w:ind w:right="57"/>
        <w:contextualSpacing w:val="0"/>
        <w:outlineLvl w:val="2"/>
        <w:rPr>
          <w:b/>
          <w:vanish/>
        </w:rPr>
      </w:pPr>
      <w:bookmarkStart w:id="84" w:name="_Toc202975595"/>
      <w:bookmarkStart w:id="85" w:name="_Toc202975640"/>
      <w:bookmarkStart w:id="86" w:name="_Toc202976698"/>
      <w:bookmarkStart w:id="87" w:name="_Toc202976947"/>
      <w:bookmarkStart w:id="88" w:name="_Toc202977664"/>
      <w:bookmarkStart w:id="89" w:name="_Toc203043624"/>
      <w:bookmarkStart w:id="90" w:name="_Toc203053251"/>
      <w:bookmarkStart w:id="91" w:name="_Toc203055895"/>
      <w:bookmarkStart w:id="92" w:name="_Toc203055943"/>
      <w:bookmarkStart w:id="93" w:name="_Toc203055984"/>
      <w:bookmarkStart w:id="94" w:name="_Toc203056466"/>
      <w:bookmarkStart w:id="95" w:name="_Toc203057026"/>
      <w:bookmarkStart w:id="96" w:name="_Toc203057099"/>
      <w:bookmarkStart w:id="97" w:name="_Toc203057394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0AB27B6A" w14:textId="77777777" w:rsidR="00427A4B" w:rsidRPr="00427A4B" w:rsidRDefault="00427A4B" w:rsidP="00427A4B">
      <w:pPr>
        <w:pStyle w:val="Paragraphedeliste"/>
        <w:numPr>
          <w:ilvl w:val="2"/>
          <w:numId w:val="39"/>
        </w:numPr>
        <w:ind w:right="57"/>
        <w:contextualSpacing w:val="0"/>
        <w:outlineLvl w:val="2"/>
        <w:rPr>
          <w:b/>
          <w:vanish/>
        </w:rPr>
      </w:pPr>
      <w:bookmarkStart w:id="98" w:name="_Toc202975596"/>
      <w:bookmarkStart w:id="99" w:name="_Toc202975641"/>
      <w:bookmarkStart w:id="100" w:name="_Toc202976699"/>
      <w:bookmarkStart w:id="101" w:name="_Toc202976948"/>
      <w:bookmarkStart w:id="102" w:name="_Toc202977665"/>
      <w:bookmarkStart w:id="103" w:name="_Toc203043625"/>
      <w:bookmarkStart w:id="104" w:name="_Toc203053252"/>
      <w:bookmarkStart w:id="105" w:name="_Toc203055896"/>
      <w:bookmarkStart w:id="106" w:name="_Toc203055944"/>
      <w:bookmarkStart w:id="107" w:name="_Toc203055985"/>
      <w:bookmarkStart w:id="108" w:name="_Toc203056467"/>
      <w:bookmarkStart w:id="109" w:name="_Toc203057027"/>
      <w:bookmarkStart w:id="110" w:name="_Toc203057100"/>
      <w:bookmarkStart w:id="111" w:name="_Toc203057395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5F9DFDC5" w14:textId="77777777" w:rsidR="00427A4B" w:rsidRPr="00427A4B" w:rsidRDefault="00427A4B" w:rsidP="00427A4B">
      <w:pPr>
        <w:pStyle w:val="Paragraphedeliste"/>
        <w:numPr>
          <w:ilvl w:val="3"/>
          <w:numId w:val="39"/>
        </w:numPr>
        <w:pBdr>
          <w:top w:val="dotted" w:sz="6" w:space="2" w:color="283960"/>
          <w:left w:val="dotted" w:sz="6" w:space="2" w:color="283960"/>
        </w:pBdr>
        <w:ind w:right="57"/>
        <w:contextualSpacing w:val="0"/>
        <w:outlineLvl w:val="3"/>
        <w:rPr>
          <w:b/>
          <w:vanish/>
          <w:color w:val="283960"/>
        </w:rPr>
      </w:pPr>
    </w:p>
    <w:p w14:paraId="538D66D7" w14:textId="77777777" w:rsidR="00427A4B" w:rsidRPr="00427A4B" w:rsidRDefault="00427A4B" w:rsidP="00427A4B">
      <w:pPr>
        <w:pStyle w:val="Paragraphedeliste"/>
        <w:numPr>
          <w:ilvl w:val="0"/>
          <w:numId w:val="40"/>
        </w:numPr>
        <w:pBdr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</w:pBdr>
        <w:spacing w:after="360"/>
        <w:ind w:right="57"/>
        <w:contextualSpacing w:val="0"/>
        <w:outlineLvl w:val="0"/>
        <w:rPr>
          <w:b/>
          <w:bCs/>
          <w:vanish/>
        </w:rPr>
      </w:pPr>
      <w:bookmarkStart w:id="112" w:name="_Toc202975597"/>
      <w:bookmarkStart w:id="113" w:name="_Toc202975642"/>
      <w:bookmarkStart w:id="114" w:name="_Toc202976700"/>
      <w:bookmarkStart w:id="115" w:name="_Toc202976949"/>
      <w:bookmarkStart w:id="116" w:name="_Toc202977666"/>
      <w:bookmarkStart w:id="117" w:name="_Toc203043626"/>
      <w:bookmarkStart w:id="118" w:name="_Toc203053253"/>
      <w:bookmarkStart w:id="119" w:name="_Toc203055897"/>
      <w:bookmarkStart w:id="120" w:name="_Toc203055945"/>
      <w:bookmarkStart w:id="121" w:name="_Toc203055986"/>
      <w:bookmarkStart w:id="122" w:name="_Toc203056468"/>
      <w:bookmarkStart w:id="123" w:name="_Toc203057028"/>
      <w:bookmarkStart w:id="124" w:name="_Toc203057101"/>
      <w:bookmarkStart w:id="125" w:name="_Toc203057396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240A0789" w14:textId="77777777" w:rsidR="00C971E1" w:rsidRPr="00C971E1" w:rsidRDefault="00C971E1" w:rsidP="00C971E1">
      <w:pPr>
        <w:pStyle w:val="Paragraphedeliste"/>
        <w:numPr>
          <w:ilvl w:val="2"/>
          <w:numId w:val="51"/>
        </w:numPr>
        <w:pBdr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</w:pBdr>
        <w:shd w:val="clear" w:color="00386D" w:fill="auto"/>
        <w:spacing w:after="360"/>
        <w:ind w:right="57"/>
        <w:contextualSpacing w:val="0"/>
        <w:outlineLvl w:val="1"/>
        <w:rPr>
          <w:b/>
          <w:vanish/>
        </w:rPr>
      </w:pPr>
      <w:bookmarkStart w:id="126" w:name="_Toc203043627"/>
      <w:bookmarkStart w:id="127" w:name="_Toc203053254"/>
      <w:bookmarkStart w:id="128" w:name="_Toc203055898"/>
      <w:bookmarkStart w:id="129" w:name="_Toc203055946"/>
      <w:bookmarkStart w:id="130" w:name="_Toc203055987"/>
      <w:bookmarkStart w:id="131" w:name="_Toc203056469"/>
      <w:bookmarkStart w:id="132" w:name="_Toc203057029"/>
      <w:bookmarkStart w:id="133" w:name="_Toc203057102"/>
      <w:bookmarkStart w:id="134" w:name="_Toc203057397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14:paraId="7EC91E81" w14:textId="77777777" w:rsidR="00C971E1" w:rsidRPr="00C971E1" w:rsidRDefault="00C971E1" w:rsidP="00C971E1">
      <w:pPr>
        <w:pStyle w:val="Paragraphedeliste"/>
        <w:numPr>
          <w:ilvl w:val="3"/>
          <w:numId w:val="51"/>
        </w:numPr>
        <w:pBdr>
          <w:top w:val="dotted" w:sz="6" w:space="2" w:color="283960"/>
          <w:left w:val="dotted" w:sz="6" w:space="2" w:color="283960"/>
        </w:pBdr>
        <w:ind w:right="57"/>
        <w:contextualSpacing w:val="0"/>
        <w:outlineLvl w:val="3"/>
        <w:rPr>
          <w:b/>
          <w:vanish/>
          <w:color w:val="283960"/>
        </w:rPr>
      </w:pPr>
    </w:p>
    <w:p w14:paraId="579A05ED" w14:textId="030950CB" w:rsidR="002060D9" w:rsidRPr="008765DB" w:rsidRDefault="00C971E1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r w:rsidRPr="008765DB">
        <w:rPr>
          <w:color w:val="auto"/>
        </w:rPr>
        <w:t xml:space="preserve">3.3.3.2 </w:t>
      </w:r>
      <w:r w:rsidR="002060D9" w:rsidRPr="008765DB">
        <w:rPr>
          <w:color w:val="auto"/>
        </w:rPr>
        <w:t>Livrables attendus</w:t>
      </w:r>
      <w:bookmarkEnd w:id="69"/>
    </w:p>
    <w:p w14:paraId="51CDFAEE" w14:textId="77777777" w:rsidR="00070510" w:rsidRDefault="00070510" w:rsidP="002060D9">
      <w:pPr>
        <w:rPr>
          <w:rFonts w:cstheme="minorHAnsi"/>
        </w:rPr>
      </w:pPr>
    </w:p>
    <w:p w14:paraId="38C9EB1F" w14:textId="66206EE0" w:rsidR="002060D9" w:rsidRPr="00070510" w:rsidRDefault="00070510" w:rsidP="00070510">
      <w:pPr>
        <w:rPr>
          <w:rFonts w:cstheme="minorHAnsi"/>
        </w:rPr>
      </w:pPr>
      <w:r>
        <w:rPr>
          <w:rFonts w:cstheme="minorHAnsi"/>
        </w:rPr>
        <w:t>S</w:t>
      </w:r>
      <w:r>
        <w:rPr>
          <w:rFonts w:cstheme="minorHAnsi"/>
        </w:rPr>
        <w:t>ans objet.</w:t>
      </w:r>
    </w:p>
    <w:p w14:paraId="354DDB68" w14:textId="77777777" w:rsidR="002060D9" w:rsidRPr="000E1F29" w:rsidRDefault="002060D9" w:rsidP="002060D9">
      <w:pPr>
        <w:rPr>
          <w:rFonts w:cstheme="minorHAnsi"/>
        </w:rPr>
      </w:pPr>
    </w:p>
    <w:p w14:paraId="06E6E1C7" w14:textId="54717F83" w:rsidR="002060D9" w:rsidRPr="000E1F29" w:rsidRDefault="00C971E1" w:rsidP="009307F7">
      <w:pPr>
        <w:pStyle w:val="Titre3"/>
      </w:pPr>
      <w:bookmarkStart w:id="135" w:name="_Toc191122198"/>
      <w:bookmarkStart w:id="136" w:name="_Toc203057398"/>
      <w:r>
        <w:t xml:space="preserve">3.3.4 </w:t>
      </w:r>
      <w:r w:rsidR="002060D9" w:rsidRPr="000E1F29">
        <w:t>Transfert des données</w:t>
      </w:r>
      <w:bookmarkEnd w:id="135"/>
      <w:bookmarkEnd w:id="136"/>
      <w:r w:rsidR="002060D9" w:rsidRPr="000E1F29">
        <w:t xml:space="preserve"> </w:t>
      </w:r>
    </w:p>
    <w:p w14:paraId="62703D39" w14:textId="25EEDADF" w:rsidR="002060D9" w:rsidRPr="008765DB" w:rsidRDefault="009307F7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bookmarkStart w:id="137" w:name="_Toc191122199"/>
      <w:r w:rsidRPr="008765DB">
        <w:rPr>
          <w:color w:val="auto"/>
        </w:rPr>
        <w:t>3.3</w:t>
      </w:r>
      <w:r w:rsidR="00427A4B" w:rsidRPr="008765DB">
        <w:rPr>
          <w:color w:val="auto"/>
        </w:rPr>
        <w:t>.</w:t>
      </w:r>
      <w:r w:rsidR="00C971E1" w:rsidRPr="008765DB">
        <w:rPr>
          <w:color w:val="auto"/>
        </w:rPr>
        <w:t>4</w:t>
      </w:r>
      <w:r w:rsidR="00427A4B" w:rsidRPr="008765DB">
        <w:rPr>
          <w:color w:val="auto"/>
        </w:rPr>
        <w:t xml:space="preserve">.1 </w:t>
      </w:r>
      <w:r w:rsidR="002060D9" w:rsidRPr="008765DB">
        <w:rPr>
          <w:color w:val="auto"/>
        </w:rPr>
        <w:t xml:space="preserve">Description des prestations du </w:t>
      </w:r>
      <w:r w:rsidR="00290589" w:rsidRPr="008765DB">
        <w:rPr>
          <w:color w:val="auto"/>
        </w:rPr>
        <w:t>Titulaire</w:t>
      </w:r>
      <w:r w:rsidR="002060D9" w:rsidRPr="008765DB">
        <w:rPr>
          <w:color w:val="auto"/>
        </w:rPr>
        <w:t xml:space="preserve"> sortant</w:t>
      </w:r>
      <w:bookmarkEnd w:id="137"/>
    </w:p>
    <w:p w14:paraId="06E99AD0" w14:textId="77777777" w:rsidR="002060D9" w:rsidRPr="000E1F29" w:rsidRDefault="002060D9" w:rsidP="002060D9">
      <w:pPr>
        <w:rPr>
          <w:rFonts w:cstheme="minorHAnsi"/>
        </w:rPr>
      </w:pPr>
    </w:p>
    <w:p w14:paraId="4AE4CEA4" w14:textId="77777777" w:rsidR="002060D9" w:rsidRPr="00070510" w:rsidRDefault="002060D9" w:rsidP="002060D9">
      <w:pPr>
        <w:rPr>
          <w:rFonts w:cstheme="minorHAnsi"/>
        </w:rPr>
      </w:pPr>
      <w:r w:rsidRPr="00070510">
        <w:rPr>
          <w:rFonts w:cstheme="minorHAnsi"/>
        </w:rPr>
        <w:t>Description des données et des traitements opérés</w:t>
      </w:r>
    </w:p>
    <w:p w14:paraId="46D84271" w14:textId="77777777" w:rsidR="002060D9" w:rsidRPr="00070510" w:rsidRDefault="002060D9" w:rsidP="002060D9">
      <w:pPr>
        <w:rPr>
          <w:rFonts w:cstheme="minorHAnsi"/>
        </w:rPr>
      </w:pPr>
      <w:r w:rsidRPr="00070510">
        <w:rPr>
          <w:rFonts w:cstheme="minorHAnsi"/>
        </w:rPr>
        <w:t>Prérequis techniques</w:t>
      </w:r>
    </w:p>
    <w:p w14:paraId="7179D339" w14:textId="77777777" w:rsidR="002060D9" w:rsidRPr="000E1F29" w:rsidRDefault="002060D9" w:rsidP="002060D9">
      <w:pPr>
        <w:rPr>
          <w:rFonts w:cstheme="minorHAnsi"/>
        </w:rPr>
      </w:pPr>
      <w:r w:rsidRPr="00070510">
        <w:rPr>
          <w:rFonts w:cstheme="minorHAnsi"/>
        </w:rPr>
        <w:t>Format de données et support de restitution</w:t>
      </w:r>
    </w:p>
    <w:p w14:paraId="69A91A4E" w14:textId="77777777" w:rsidR="002060D9" w:rsidRPr="000E1F29" w:rsidRDefault="002060D9" w:rsidP="002060D9">
      <w:pPr>
        <w:rPr>
          <w:rFonts w:cstheme="minorHAnsi"/>
        </w:rPr>
      </w:pPr>
    </w:p>
    <w:p w14:paraId="1763120F" w14:textId="71028A2B" w:rsidR="002060D9" w:rsidRPr="008765DB" w:rsidRDefault="00427A4B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bookmarkStart w:id="138" w:name="_Toc191122200"/>
      <w:r w:rsidRPr="008765DB">
        <w:rPr>
          <w:color w:val="auto"/>
        </w:rPr>
        <w:t>3.3.</w:t>
      </w:r>
      <w:r w:rsidR="00C971E1" w:rsidRPr="008765DB">
        <w:rPr>
          <w:color w:val="auto"/>
        </w:rPr>
        <w:t>4</w:t>
      </w:r>
      <w:r w:rsidRPr="008765DB">
        <w:rPr>
          <w:color w:val="auto"/>
        </w:rPr>
        <w:t xml:space="preserve">.2 </w:t>
      </w:r>
      <w:r w:rsidR="002060D9" w:rsidRPr="008765DB">
        <w:rPr>
          <w:color w:val="auto"/>
        </w:rPr>
        <w:t>Livrables attendus</w:t>
      </w:r>
      <w:bookmarkEnd w:id="138"/>
    </w:p>
    <w:p w14:paraId="4EB87641" w14:textId="77777777" w:rsidR="002060D9" w:rsidRPr="000E1F29" w:rsidRDefault="002060D9" w:rsidP="002060D9">
      <w:pPr>
        <w:rPr>
          <w:rFonts w:cstheme="minorHAnsi"/>
        </w:rPr>
      </w:pPr>
    </w:p>
    <w:p w14:paraId="5841CBB0" w14:textId="77777777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>Plan de transfert</w:t>
      </w:r>
    </w:p>
    <w:p w14:paraId="1D6AC759" w14:textId="1FAFB010" w:rsidR="002060D9" w:rsidRPr="00070510" w:rsidRDefault="002060D9" w:rsidP="002060D9">
      <w:pPr>
        <w:pStyle w:val="Paragraphedeliste"/>
        <w:numPr>
          <w:ilvl w:val="0"/>
          <w:numId w:val="3"/>
        </w:numPr>
        <w:rPr>
          <w:rFonts w:cstheme="minorHAnsi"/>
        </w:rPr>
      </w:pPr>
      <w:r w:rsidRPr="00070510">
        <w:rPr>
          <w:rFonts w:cstheme="minorHAnsi"/>
        </w:rPr>
        <w:t xml:space="preserve">Attestation de destruction de données du </w:t>
      </w:r>
      <w:r w:rsidR="00290589" w:rsidRPr="00070510">
        <w:rPr>
          <w:rFonts w:cstheme="minorHAnsi"/>
        </w:rPr>
        <w:t>Titulaire</w:t>
      </w:r>
    </w:p>
    <w:p w14:paraId="246E65E5" w14:textId="77777777" w:rsidR="002060D9" w:rsidRPr="000E1F29" w:rsidRDefault="002060D9" w:rsidP="002060D9">
      <w:pPr>
        <w:rPr>
          <w:rFonts w:cstheme="minorHAnsi"/>
        </w:rPr>
      </w:pPr>
    </w:p>
    <w:p w14:paraId="3A47BD63" w14:textId="20C3D6DE" w:rsidR="002060D9" w:rsidRPr="000E1F29" w:rsidRDefault="00C971E1" w:rsidP="009307F7">
      <w:pPr>
        <w:pStyle w:val="Titre3"/>
      </w:pPr>
      <w:bookmarkStart w:id="139" w:name="_Toc191122201"/>
      <w:bookmarkStart w:id="140" w:name="_Toc203057399"/>
      <w:r>
        <w:t>3.3.5</w:t>
      </w:r>
      <w:r w:rsidR="00F83A46">
        <w:t xml:space="preserve"> </w:t>
      </w:r>
      <w:r w:rsidR="002060D9" w:rsidRPr="000E1F29">
        <w:t>Transfert de connaissances</w:t>
      </w:r>
      <w:bookmarkEnd w:id="139"/>
      <w:bookmarkEnd w:id="140"/>
    </w:p>
    <w:p w14:paraId="6D394578" w14:textId="22EAF836" w:rsidR="002060D9" w:rsidRPr="008765DB" w:rsidRDefault="00427A4B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bookmarkStart w:id="141" w:name="_Toc191122202"/>
      <w:r w:rsidRPr="008765DB">
        <w:rPr>
          <w:color w:val="auto"/>
        </w:rPr>
        <w:t>3.3.</w:t>
      </w:r>
      <w:r w:rsidR="00C971E1" w:rsidRPr="008765DB">
        <w:rPr>
          <w:color w:val="auto"/>
        </w:rPr>
        <w:t>5</w:t>
      </w:r>
      <w:r w:rsidRPr="008765DB">
        <w:rPr>
          <w:color w:val="auto"/>
        </w:rPr>
        <w:t xml:space="preserve">.1 </w:t>
      </w:r>
      <w:r w:rsidR="002060D9" w:rsidRPr="008765DB">
        <w:rPr>
          <w:color w:val="auto"/>
        </w:rPr>
        <w:t xml:space="preserve">Description des prestations du </w:t>
      </w:r>
      <w:r w:rsidR="00290589" w:rsidRPr="008765DB">
        <w:rPr>
          <w:color w:val="auto"/>
        </w:rPr>
        <w:t>Titulaire</w:t>
      </w:r>
      <w:r w:rsidR="002060D9" w:rsidRPr="008765DB">
        <w:rPr>
          <w:color w:val="auto"/>
        </w:rPr>
        <w:t xml:space="preserve"> sortant</w:t>
      </w:r>
      <w:bookmarkEnd w:id="141"/>
    </w:p>
    <w:p w14:paraId="492B09E0" w14:textId="77777777" w:rsidR="002060D9" w:rsidRPr="000E1F29" w:rsidRDefault="002060D9" w:rsidP="002060D9">
      <w:pPr>
        <w:rPr>
          <w:rFonts w:cstheme="minorHAnsi"/>
        </w:rPr>
      </w:pPr>
    </w:p>
    <w:p w14:paraId="054A6F3B" w14:textId="77777777" w:rsidR="00070510" w:rsidRPr="000E1F29" w:rsidRDefault="00070510" w:rsidP="00070510">
      <w:pPr>
        <w:rPr>
          <w:rFonts w:cstheme="minorHAnsi"/>
        </w:rPr>
      </w:pPr>
      <w:r>
        <w:rPr>
          <w:rFonts w:cstheme="minorHAnsi"/>
        </w:rPr>
        <w:t>Sans objet.</w:t>
      </w:r>
    </w:p>
    <w:p w14:paraId="4C8E134F" w14:textId="77777777" w:rsidR="002060D9" w:rsidRPr="000E1F29" w:rsidRDefault="002060D9" w:rsidP="002060D9">
      <w:pPr>
        <w:rPr>
          <w:rFonts w:cstheme="minorHAnsi"/>
        </w:rPr>
      </w:pPr>
    </w:p>
    <w:p w14:paraId="0187A3AE" w14:textId="77A8F0BA" w:rsidR="002060D9" w:rsidRPr="008765DB" w:rsidRDefault="00427A4B" w:rsidP="008765DB">
      <w:pPr>
        <w:pStyle w:val="Titre4"/>
        <w:numPr>
          <w:ilvl w:val="0"/>
          <w:numId w:val="0"/>
        </w:numPr>
        <w:ind w:left="993"/>
        <w:rPr>
          <w:color w:val="auto"/>
        </w:rPr>
      </w:pPr>
      <w:bookmarkStart w:id="142" w:name="_Toc191122203"/>
      <w:r w:rsidRPr="008765DB">
        <w:rPr>
          <w:color w:val="auto"/>
        </w:rPr>
        <w:t>3.3.</w:t>
      </w:r>
      <w:r w:rsidR="00C971E1" w:rsidRPr="008765DB">
        <w:rPr>
          <w:color w:val="auto"/>
        </w:rPr>
        <w:t>5</w:t>
      </w:r>
      <w:r w:rsidRPr="008765DB">
        <w:rPr>
          <w:color w:val="auto"/>
        </w:rPr>
        <w:t xml:space="preserve">.2 </w:t>
      </w:r>
      <w:r w:rsidR="002060D9" w:rsidRPr="008765DB">
        <w:rPr>
          <w:color w:val="auto"/>
        </w:rPr>
        <w:t>Livrables attendus</w:t>
      </w:r>
      <w:bookmarkEnd w:id="142"/>
    </w:p>
    <w:p w14:paraId="4B9F05DA" w14:textId="77777777" w:rsidR="002060D9" w:rsidRPr="000E1F29" w:rsidRDefault="002060D9" w:rsidP="002060D9">
      <w:pPr>
        <w:rPr>
          <w:rFonts w:cstheme="minorHAnsi"/>
        </w:rPr>
      </w:pPr>
    </w:p>
    <w:p w14:paraId="1399D479" w14:textId="77777777" w:rsidR="00070510" w:rsidRPr="000E1F29" w:rsidRDefault="00070510" w:rsidP="00070510">
      <w:pPr>
        <w:rPr>
          <w:rFonts w:cstheme="minorHAnsi"/>
        </w:rPr>
      </w:pPr>
      <w:bookmarkStart w:id="143" w:name="_Toc191122204"/>
      <w:bookmarkStart w:id="144" w:name="_Toc203057400"/>
      <w:r>
        <w:rPr>
          <w:rFonts w:cstheme="minorHAnsi"/>
        </w:rPr>
        <w:t>Sans objet.</w:t>
      </w:r>
    </w:p>
    <w:p w14:paraId="4782A22F" w14:textId="56E67597" w:rsidR="002060D9" w:rsidRPr="000E1F29" w:rsidRDefault="00427A4B" w:rsidP="00F83A46">
      <w:pPr>
        <w:pStyle w:val="Titre2"/>
        <w:numPr>
          <w:ilvl w:val="0"/>
          <w:numId w:val="0"/>
        </w:numPr>
      </w:pPr>
      <w:r>
        <w:t xml:space="preserve">3.4 </w:t>
      </w:r>
      <w:r w:rsidR="002060D9" w:rsidRPr="000E1F29">
        <w:t xml:space="preserve">Phasage et jalons </w:t>
      </w:r>
      <w:r w:rsidR="00EE2002">
        <w:t>d</w:t>
      </w:r>
      <w:r w:rsidR="00416F19">
        <w:t>e</w:t>
      </w:r>
      <w:r w:rsidR="00826DD0">
        <w:t xml:space="preserve"> la</w:t>
      </w:r>
      <w:r w:rsidR="00416F19">
        <w:t xml:space="preserve"> Sortie et de</w:t>
      </w:r>
      <w:r w:rsidR="00826DD0">
        <w:t xml:space="preserve"> la</w:t>
      </w:r>
      <w:r w:rsidR="00416F19">
        <w:t xml:space="preserve"> R</w:t>
      </w:r>
      <w:r w:rsidR="002060D9" w:rsidRPr="000E1F29">
        <w:t>éversibilité</w:t>
      </w:r>
      <w:bookmarkEnd w:id="143"/>
      <w:bookmarkEnd w:id="144"/>
      <w:r w:rsidR="002060D9">
        <w:t xml:space="preserve"> </w:t>
      </w:r>
    </w:p>
    <w:p w14:paraId="7994BAB7" w14:textId="4A356EAE" w:rsidR="002060D9" w:rsidRPr="009307F7" w:rsidRDefault="00427A4B" w:rsidP="0011061E">
      <w:pPr>
        <w:pStyle w:val="Titre3"/>
      </w:pPr>
      <w:bookmarkStart w:id="145" w:name="_Toc191122205"/>
      <w:bookmarkStart w:id="146" w:name="_Toc203057401"/>
      <w:r w:rsidRPr="009307F7">
        <w:t>3.4.1</w:t>
      </w:r>
      <w:bookmarkEnd w:id="145"/>
      <w:r w:rsidR="00F83A46">
        <w:t xml:space="preserve"> </w:t>
      </w:r>
      <w:r w:rsidR="00826DD0" w:rsidRPr="009307F7">
        <w:t>Planning de la Sortie</w:t>
      </w:r>
      <w:bookmarkEnd w:id="146"/>
    </w:p>
    <w:p w14:paraId="19E58380" w14:textId="77777777" w:rsidR="00505F0F" w:rsidRPr="00F41595" w:rsidRDefault="00505F0F" w:rsidP="00505F0F">
      <w:pPr>
        <w:rPr>
          <w:highlight w:val="yellow"/>
          <w:u w:val="single"/>
        </w:rPr>
      </w:pPr>
    </w:p>
    <w:p w14:paraId="03096D05" w14:textId="32AEBD6F" w:rsidR="00505F0F" w:rsidRPr="00F41595" w:rsidRDefault="00505F0F" w:rsidP="00EE2002">
      <w:pPr>
        <w:rPr>
          <w:b/>
          <w:bCs/>
          <w:u w:val="single"/>
        </w:rPr>
      </w:pPr>
      <w:r w:rsidRPr="00F41595">
        <w:rPr>
          <w:b/>
          <w:bCs/>
          <w:u w:val="single"/>
        </w:rPr>
        <w:t xml:space="preserve">Phase 1 : Notification de la </w:t>
      </w:r>
      <w:r w:rsidR="001416A0" w:rsidRPr="00F41595">
        <w:rPr>
          <w:b/>
          <w:bCs/>
          <w:u w:val="single"/>
        </w:rPr>
        <w:t>r</w:t>
      </w:r>
      <w:r w:rsidRPr="00F41595">
        <w:rPr>
          <w:b/>
          <w:bCs/>
          <w:u w:val="single"/>
        </w:rPr>
        <w:t>upture</w:t>
      </w:r>
      <w:r w:rsidR="00826DD0">
        <w:rPr>
          <w:b/>
          <w:bCs/>
          <w:u w:val="single"/>
        </w:rPr>
        <w:t xml:space="preserve"> imprévue</w:t>
      </w:r>
      <w:r w:rsidRPr="00F41595">
        <w:rPr>
          <w:b/>
          <w:bCs/>
          <w:u w:val="single"/>
        </w:rPr>
        <w:t xml:space="preserve"> du </w:t>
      </w:r>
      <w:r w:rsidR="001416A0" w:rsidRPr="00F41595">
        <w:rPr>
          <w:b/>
          <w:bCs/>
          <w:u w:val="single"/>
        </w:rPr>
        <w:t>Marché</w:t>
      </w:r>
    </w:p>
    <w:p w14:paraId="5A8C2573" w14:textId="13886913" w:rsidR="00505F0F" w:rsidRPr="00070510" w:rsidRDefault="00505F0F" w:rsidP="00505F0F">
      <w:pPr>
        <w:pStyle w:val="Paragraphedeliste"/>
        <w:numPr>
          <w:ilvl w:val="0"/>
          <w:numId w:val="22"/>
        </w:numPr>
      </w:pPr>
      <w:r w:rsidRPr="00070510">
        <w:t>Notification écrite formelle (courrier recommandé)</w:t>
      </w:r>
      <w:r w:rsidR="00543260" w:rsidRPr="00070510">
        <w:t xml:space="preserve"> conformément aux dispositions contractuelles du Marché relatives à la résiliation</w:t>
      </w:r>
      <w:r w:rsidR="00A829AE" w:rsidRPr="00070510">
        <w:t> ;</w:t>
      </w:r>
    </w:p>
    <w:p w14:paraId="0734F9AE" w14:textId="18784E48" w:rsidR="00505F0F" w:rsidRPr="00070510" w:rsidRDefault="00505F0F" w:rsidP="00505F0F">
      <w:pPr>
        <w:pStyle w:val="Paragraphedeliste"/>
        <w:numPr>
          <w:ilvl w:val="0"/>
          <w:numId w:val="22"/>
        </w:numPr>
      </w:pPr>
      <w:r w:rsidRPr="00070510">
        <w:t>Evaluation des prestations non réalisées ou non conformes ;</w:t>
      </w:r>
    </w:p>
    <w:p w14:paraId="5794C6AA" w14:textId="5C747675" w:rsidR="00505F0F" w:rsidRPr="00070510" w:rsidRDefault="00505F0F" w:rsidP="00505F0F">
      <w:pPr>
        <w:pStyle w:val="Paragraphedeliste"/>
        <w:numPr>
          <w:ilvl w:val="0"/>
          <w:numId w:val="22"/>
        </w:numPr>
      </w:pPr>
      <w:r w:rsidRPr="00070510">
        <w:t>Planification immédiate des actions correctives urgentes</w:t>
      </w:r>
      <w:r w:rsidR="00543260" w:rsidRPr="00070510">
        <w:t>, le cas échéant</w:t>
      </w:r>
      <w:r w:rsidR="00A829AE" w:rsidRPr="00070510">
        <w:t>.</w:t>
      </w:r>
    </w:p>
    <w:p w14:paraId="5E0C0FA7" w14:textId="2FF59674" w:rsidR="00505F0F" w:rsidRPr="00070510" w:rsidRDefault="00505F0F" w:rsidP="00505F0F">
      <w:r w:rsidRPr="00070510">
        <w:t xml:space="preserve">La durée de cette phase ne saurait </w:t>
      </w:r>
      <w:r w:rsidR="00186636" w:rsidRPr="00070510">
        <w:t xml:space="preserve">excéder </w:t>
      </w:r>
      <w:r w:rsidR="00070510" w:rsidRPr="00070510">
        <w:t>10</w:t>
      </w:r>
      <w:r w:rsidRPr="00070510">
        <w:t xml:space="preserve"> jours ouvrés après la notification.</w:t>
      </w:r>
    </w:p>
    <w:p w14:paraId="6D61334A" w14:textId="77777777" w:rsidR="00505F0F" w:rsidRPr="00F41595" w:rsidRDefault="00505F0F" w:rsidP="00505F0F">
      <w:pPr>
        <w:rPr>
          <w:u w:val="single"/>
        </w:rPr>
      </w:pPr>
    </w:p>
    <w:p w14:paraId="5C459B8B" w14:textId="2E8A69B1" w:rsidR="00505F0F" w:rsidRPr="00F41595" w:rsidRDefault="00505F0F" w:rsidP="00F41595">
      <w:pPr>
        <w:rPr>
          <w:b/>
          <w:bCs/>
          <w:u w:val="single"/>
        </w:rPr>
      </w:pPr>
      <w:r w:rsidRPr="00F41595">
        <w:rPr>
          <w:b/>
          <w:bCs/>
          <w:u w:val="single"/>
        </w:rPr>
        <w:lastRenderedPageBreak/>
        <w:t xml:space="preserve">Phase 2 : Récupération des Données et </w:t>
      </w:r>
      <w:r w:rsidR="00543260" w:rsidRPr="00F41595">
        <w:rPr>
          <w:b/>
          <w:bCs/>
          <w:u w:val="single"/>
        </w:rPr>
        <w:t>actifs</w:t>
      </w:r>
    </w:p>
    <w:p w14:paraId="3B4F57B4" w14:textId="07D140FB" w:rsidR="00505F0F" w:rsidRPr="00070510" w:rsidRDefault="00505F0F" w:rsidP="00505F0F">
      <w:pPr>
        <w:pStyle w:val="Paragraphedeliste"/>
        <w:numPr>
          <w:ilvl w:val="0"/>
          <w:numId w:val="21"/>
        </w:numPr>
      </w:pPr>
      <w:r w:rsidRPr="00070510">
        <w:t>Inventaire des éléments critiques</w:t>
      </w:r>
      <w:r w:rsidR="00186636" w:rsidRPr="00070510">
        <w:t>, à titre d</w:t>
      </w:r>
      <w:r w:rsidR="007655F9" w:rsidRPr="00070510">
        <w:t>’</w:t>
      </w:r>
      <w:r w:rsidR="00186636" w:rsidRPr="00070510">
        <w:t>exemple</w:t>
      </w:r>
      <w:r w:rsidRPr="00070510">
        <w:t> :</w:t>
      </w:r>
    </w:p>
    <w:p w14:paraId="4039110D" w14:textId="49FBEC62" w:rsidR="00505F0F" w:rsidRPr="00070510" w:rsidRDefault="00186636" w:rsidP="00F41595">
      <w:pPr>
        <w:pStyle w:val="Paragraphedeliste"/>
        <w:numPr>
          <w:ilvl w:val="1"/>
          <w:numId w:val="33"/>
        </w:numPr>
        <w:ind w:left="1276"/>
      </w:pPr>
      <w:r w:rsidRPr="00070510">
        <w:t xml:space="preserve">Bases de données ; </w:t>
      </w:r>
    </w:p>
    <w:p w14:paraId="36359936" w14:textId="51E72B70" w:rsidR="00186636" w:rsidRPr="00070510" w:rsidRDefault="00186636" w:rsidP="00F41595">
      <w:pPr>
        <w:pStyle w:val="Paragraphedeliste"/>
        <w:numPr>
          <w:ilvl w:val="1"/>
          <w:numId w:val="33"/>
        </w:numPr>
        <w:ind w:left="1276"/>
      </w:pPr>
      <w:r w:rsidRPr="00070510">
        <w:t>Codes sources et scripts d</w:t>
      </w:r>
      <w:r w:rsidR="007655F9" w:rsidRPr="00070510">
        <w:t>’</w:t>
      </w:r>
      <w:r w:rsidRPr="00070510">
        <w:t>automatisation ;</w:t>
      </w:r>
    </w:p>
    <w:p w14:paraId="79AFD0F3" w14:textId="6C7AFAD3" w:rsidR="00186636" w:rsidRPr="00070510" w:rsidRDefault="00186636" w:rsidP="00F41595">
      <w:pPr>
        <w:pStyle w:val="Paragraphedeliste"/>
        <w:numPr>
          <w:ilvl w:val="1"/>
          <w:numId w:val="33"/>
        </w:numPr>
        <w:ind w:left="1276"/>
      </w:pPr>
      <w:r w:rsidRPr="00070510">
        <w:t>Documentation opérationnelle (procédures d</w:t>
      </w:r>
      <w:r w:rsidR="007655F9" w:rsidRPr="00070510">
        <w:t>’</w:t>
      </w:r>
      <w:r w:rsidRPr="00070510">
        <w:t>accès, configurations) ;</w:t>
      </w:r>
    </w:p>
    <w:p w14:paraId="4FB7EF70" w14:textId="77777777" w:rsidR="00070510" w:rsidRDefault="00070510" w:rsidP="00070510">
      <w:pPr>
        <w:pStyle w:val="Paragraphedeliste"/>
        <w:ind w:left="709"/>
        <w:rPr>
          <w:u w:val="single"/>
        </w:rPr>
      </w:pPr>
    </w:p>
    <w:p w14:paraId="715D7DB1" w14:textId="7B99A0BA" w:rsidR="00186636" w:rsidRPr="00F41595" w:rsidRDefault="00186636" w:rsidP="00186636">
      <w:pPr>
        <w:pStyle w:val="Paragraphedeliste"/>
        <w:numPr>
          <w:ilvl w:val="1"/>
          <w:numId w:val="21"/>
        </w:numPr>
        <w:ind w:left="709"/>
        <w:rPr>
          <w:u w:val="single"/>
        </w:rPr>
      </w:pPr>
      <w:r w:rsidRPr="00F41595">
        <w:rPr>
          <w:u w:val="single"/>
        </w:rPr>
        <w:t>Modalités de transfert sécurisé :</w:t>
      </w:r>
    </w:p>
    <w:p w14:paraId="20BBA68D" w14:textId="15AD710A" w:rsidR="00186636" w:rsidRPr="00070510" w:rsidRDefault="00186636" w:rsidP="00F41595">
      <w:pPr>
        <w:pStyle w:val="Paragraphedeliste"/>
        <w:numPr>
          <w:ilvl w:val="3"/>
          <w:numId w:val="21"/>
        </w:numPr>
        <w:ind w:left="1276"/>
      </w:pPr>
      <w:r w:rsidRPr="00070510">
        <w:t>Utilisation de supports sécurisés ou protocoles chiffrés ;</w:t>
      </w:r>
    </w:p>
    <w:p w14:paraId="56A80776" w14:textId="02C48ECD" w:rsidR="00186636" w:rsidRPr="00070510" w:rsidRDefault="00186636" w:rsidP="00F41595">
      <w:pPr>
        <w:pStyle w:val="Paragraphedeliste"/>
        <w:numPr>
          <w:ilvl w:val="3"/>
          <w:numId w:val="21"/>
        </w:numPr>
        <w:ind w:left="1276"/>
      </w:pPr>
      <w:r w:rsidRPr="00070510">
        <w:t>Validation du transfert par l</w:t>
      </w:r>
      <w:r w:rsidR="007655F9" w:rsidRPr="00070510">
        <w:t>’</w:t>
      </w:r>
      <w:r w:rsidRPr="00070510">
        <w:t>Acheteur</w:t>
      </w:r>
      <w:r w:rsidR="00543260" w:rsidRPr="00070510">
        <w:t>.</w:t>
      </w:r>
    </w:p>
    <w:p w14:paraId="33B67383" w14:textId="33FD320D" w:rsidR="00186636" w:rsidRPr="00070510" w:rsidRDefault="00186636" w:rsidP="00186636">
      <w:r w:rsidRPr="00070510">
        <w:t xml:space="preserve">La durée de cette phase ne saurait excéder </w:t>
      </w:r>
      <w:r w:rsidR="00070510">
        <w:t>20</w:t>
      </w:r>
      <w:r w:rsidRPr="00070510">
        <w:t xml:space="preserve"> jours ouvrés après la notification.</w:t>
      </w:r>
    </w:p>
    <w:p w14:paraId="55FF68E8" w14:textId="77777777" w:rsidR="00186636" w:rsidRPr="00F41595" w:rsidRDefault="00186636" w:rsidP="00186636">
      <w:pPr>
        <w:rPr>
          <w:u w:val="single"/>
        </w:rPr>
      </w:pPr>
    </w:p>
    <w:p w14:paraId="02DC1F2E" w14:textId="5C57B565" w:rsidR="00186636" w:rsidRPr="00F41595" w:rsidRDefault="00186636" w:rsidP="00826DD0">
      <w:pPr>
        <w:rPr>
          <w:b/>
          <w:bCs/>
          <w:u w:val="single"/>
        </w:rPr>
      </w:pPr>
      <w:r w:rsidRPr="00F41595">
        <w:rPr>
          <w:b/>
          <w:bCs/>
          <w:u w:val="single"/>
        </w:rPr>
        <w:t>Phase 3 : Sécurisation des Systèmes</w:t>
      </w:r>
    </w:p>
    <w:p w14:paraId="0BFF333D" w14:textId="42C9FBF3" w:rsidR="00186636" w:rsidRPr="00070510" w:rsidRDefault="00186636" w:rsidP="00186636">
      <w:pPr>
        <w:pStyle w:val="Paragraphedeliste"/>
        <w:numPr>
          <w:ilvl w:val="0"/>
          <w:numId w:val="23"/>
        </w:numPr>
      </w:pPr>
      <w:r w:rsidRPr="00070510">
        <w:t>Désactivation des accès de l</w:t>
      </w:r>
      <w:r w:rsidR="007655F9" w:rsidRPr="00070510">
        <w:t>’</w:t>
      </w:r>
      <w:r w:rsidRPr="00070510">
        <w:t>Acheteur</w:t>
      </w:r>
      <w:r w:rsidR="00993A68" w:rsidRPr="00070510">
        <w:t xml:space="preserve"> et du Titulaire</w:t>
      </w:r>
      <w:r w:rsidR="00543260" w:rsidRPr="00070510">
        <w:t> ;</w:t>
      </w:r>
    </w:p>
    <w:p w14:paraId="2F686739" w14:textId="02164871" w:rsidR="00186636" w:rsidRPr="00070510" w:rsidRDefault="00186636" w:rsidP="00186636">
      <w:pPr>
        <w:pStyle w:val="Paragraphedeliste"/>
        <w:numPr>
          <w:ilvl w:val="0"/>
          <w:numId w:val="23"/>
        </w:numPr>
      </w:pPr>
      <w:r w:rsidRPr="00070510">
        <w:t>Révocation des droits administratifs et des clés d</w:t>
      </w:r>
      <w:r w:rsidR="007655F9" w:rsidRPr="00070510">
        <w:t>’</w:t>
      </w:r>
      <w:r w:rsidRPr="00070510">
        <w:t>API</w:t>
      </w:r>
      <w:r w:rsidR="00070510">
        <w:t>.</w:t>
      </w:r>
    </w:p>
    <w:p w14:paraId="713FC0C5" w14:textId="7AA62293" w:rsidR="00186636" w:rsidRPr="00070510" w:rsidRDefault="00186636" w:rsidP="00186636">
      <w:r w:rsidRPr="00070510">
        <w:t xml:space="preserve">La durée de cette phase ne saurait excéder </w:t>
      </w:r>
      <w:r w:rsidR="00070510">
        <w:t>20</w:t>
      </w:r>
      <w:r w:rsidRPr="00070510">
        <w:t xml:space="preserve"> jours ouvrés </w:t>
      </w:r>
      <w:r w:rsidR="00762A51" w:rsidRPr="00070510">
        <w:t>après</w:t>
      </w:r>
      <w:r w:rsidRPr="00070510">
        <w:t xml:space="preserve"> la récupération des Données et Actifs</w:t>
      </w:r>
    </w:p>
    <w:p w14:paraId="30CAC662" w14:textId="77777777" w:rsidR="00186636" w:rsidRPr="00F41595" w:rsidRDefault="00186636" w:rsidP="00186636">
      <w:pPr>
        <w:rPr>
          <w:u w:val="single"/>
        </w:rPr>
      </w:pPr>
    </w:p>
    <w:p w14:paraId="6A5C048E" w14:textId="1CD316E9" w:rsidR="00186636" w:rsidRPr="00826DD0" w:rsidRDefault="00186636" w:rsidP="00186636">
      <w:pPr>
        <w:rPr>
          <w:b/>
          <w:bCs/>
          <w:u w:val="single"/>
        </w:rPr>
      </w:pPr>
      <w:r w:rsidRPr="00826DD0">
        <w:rPr>
          <w:b/>
          <w:bCs/>
          <w:u w:val="single"/>
        </w:rPr>
        <w:t xml:space="preserve">Phase 4 : Continuité des </w:t>
      </w:r>
      <w:r w:rsidR="00416F19" w:rsidRPr="00826DD0">
        <w:rPr>
          <w:b/>
          <w:bCs/>
          <w:u w:val="single"/>
        </w:rPr>
        <w:t>opérations</w:t>
      </w:r>
    </w:p>
    <w:p w14:paraId="4344BD5C" w14:textId="1A50D582" w:rsidR="00186636" w:rsidRPr="00070510" w:rsidRDefault="00186636" w:rsidP="00186636">
      <w:pPr>
        <w:pStyle w:val="Paragraphedeliste"/>
        <w:numPr>
          <w:ilvl w:val="0"/>
          <w:numId w:val="24"/>
        </w:numPr>
      </w:pPr>
      <w:r w:rsidRPr="00070510">
        <w:t>Mesures immédiates en cas d</w:t>
      </w:r>
      <w:r w:rsidR="007655F9" w:rsidRPr="00070510">
        <w:t>’</w:t>
      </w:r>
      <w:r w:rsidR="00136062" w:rsidRPr="00070510">
        <w:t>interruption</w:t>
      </w:r>
      <w:r w:rsidRPr="00070510">
        <w:t xml:space="preserve"> de service imprévue :</w:t>
      </w:r>
    </w:p>
    <w:p w14:paraId="61A15A9F" w14:textId="1D18FDE2" w:rsidR="00747E4C" w:rsidRPr="00070510" w:rsidRDefault="00186636" w:rsidP="00505F0F">
      <w:pPr>
        <w:pStyle w:val="Paragraphedeliste"/>
        <w:numPr>
          <w:ilvl w:val="1"/>
          <w:numId w:val="24"/>
        </w:numPr>
      </w:pPr>
      <w:r w:rsidRPr="00070510">
        <w:t xml:space="preserve">Assistance minimale pendant la </w:t>
      </w:r>
      <w:r w:rsidR="00136062" w:rsidRPr="00070510">
        <w:t>transition ;</w:t>
      </w:r>
    </w:p>
    <w:p w14:paraId="666EE0C1" w14:textId="62D08D02" w:rsidR="00505F0F" w:rsidRPr="00826DD0" w:rsidRDefault="003C0F53" w:rsidP="00505F0F">
      <w:pPr>
        <w:rPr>
          <w:u w:val="single"/>
        </w:rPr>
      </w:pPr>
      <w:r w:rsidRPr="00826DD0">
        <w:rPr>
          <w:u w:val="single"/>
        </w:rPr>
        <w:t xml:space="preserve">Un </w:t>
      </w:r>
      <w:r w:rsidRPr="00070510">
        <w:rPr>
          <w:u w:val="single"/>
        </w:rPr>
        <w:t xml:space="preserve">calendrier prévisionnel de </w:t>
      </w:r>
      <w:r w:rsidR="00E21209" w:rsidRPr="00070510">
        <w:rPr>
          <w:u w:val="single"/>
        </w:rPr>
        <w:t>Sortie</w:t>
      </w:r>
      <w:r w:rsidRPr="00070510">
        <w:rPr>
          <w:u w:val="single"/>
        </w:rPr>
        <w:t xml:space="preserve"> </w:t>
      </w:r>
      <w:r w:rsidR="00762A51" w:rsidRPr="00070510">
        <w:rPr>
          <w:u w:val="single"/>
        </w:rPr>
        <w:t>dans le</w:t>
      </w:r>
      <w:r w:rsidR="00762A51" w:rsidRPr="00826DD0">
        <w:rPr>
          <w:u w:val="single"/>
        </w:rPr>
        <w:t xml:space="preserve"> cas d</w:t>
      </w:r>
      <w:r w:rsidR="007655F9" w:rsidRPr="00826DD0">
        <w:rPr>
          <w:u w:val="single"/>
        </w:rPr>
        <w:t>’</w:t>
      </w:r>
      <w:r w:rsidR="00762A51" w:rsidRPr="00826DD0">
        <w:rPr>
          <w:u w:val="single"/>
        </w:rPr>
        <w:t>une rupture imprévue</w:t>
      </w:r>
      <w:r w:rsidRPr="00826DD0">
        <w:rPr>
          <w:u w:val="single"/>
        </w:rPr>
        <w:t xml:space="preserve"> est organisé comme suit :</w:t>
      </w:r>
    </w:p>
    <w:p w14:paraId="62642D50" w14:textId="77777777" w:rsidR="00CC3F1D" w:rsidRPr="00826DD0" w:rsidRDefault="00CC3F1D" w:rsidP="00505F0F">
      <w:pPr>
        <w:rPr>
          <w:u w:val="single"/>
        </w:rPr>
      </w:pPr>
    </w:p>
    <w:tbl>
      <w:tblPr>
        <w:tblStyle w:val="TableauGrille4-Accentuation2"/>
        <w:tblW w:w="9209" w:type="dxa"/>
        <w:tblLook w:val="04A0" w:firstRow="1" w:lastRow="0" w:firstColumn="1" w:lastColumn="0" w:noHBand="0" w:noVBand="1"/>
      </w:tblPr>
      <w:tblGrid>
        <w:gridCol w:w="1443"/>
        <w:gridCol w:w="1372"/>
        <w:gridCol w:w="1343"/>
        <w:gridCol w:w="5051"/>
      </w:tblGrid>
      <w:tr w:rsidR="003C0F53" w:rsidRPr="00897447" w14:paraId="2EA99601" w14:textId="77777777" w:rsidTr="0082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6B226DE2" w14:textId="4544BE6C" w:rsidR="003C0F53" w:rsidRPr="00826DD0" w:rsidRDefault="003C0F53" w:rsidP="00505F0F">
            <w:pPr>
              <w:rPr>
                <w:u w:val="single"/>
              </w:rPr>
            </w:pPr>
            <w:r w:rsidRPr="00826DD0">
              <w:rPr>
                <w:u w:val="single"/>
              </w:rPr>
              <w:t>Etape</w:t>
            </w:r>
          </w:p>
        </w:tc>
        <w:tc>
          <w:tcPr>
            <w:tcW w:w="1372" w:type="dxa"/>
          </w:tcPr>
          <w:p w14:paraId="22DE797B" w14:textId="34699B7B" w:rsidR="003C0F53" w:rsidRPr="00826DD0" w:rsidRDefault="003C0F53" w:rsidP="00505F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26DD0">
              <w:rPr>
                <w:u w:val="single"/>
              </w:rPr>
              <w:t>Responsable</w:t>
            </w:r>
          </w:p>
        </w:tc>
        <w:tc>
          <w:tcPr>
            <w:tcW w:w="1343" w:type="dxa"/>
          </w:tcPr>
          <w:p w14:paraId="4BE71942" w14:textId="52F9CF11" w:rsidR="003C0F53" w:rsidRPr="00826DD0" w:rsidRDefault="003C0F53" w:rsidP="00505F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26DD0">
              <w:rPr>
                <w:u w:val="single"/>
              </w:rPr>
              <w:t>Délai prévisionnel</w:t>
            </w:r>
          </w:p>
        </w:tc>
        <w:tc>
          <w:tcPr>
            <w:tcW w:w="5051" w:type="dxa"/>
          </w:tcPr>
          <w:p w14:paraId="7BC0CDF1" w14:textId="528B5D5A" w:rsidR="003C0F53" w:rsidRPr="00826DD0" w:rsidRDefault="003C0F53" w:rsidP="00505F0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u w:val="single"/>
              </w:rPr>
            </w:pPr>
            <w:r w:rsidRPr="00826DD0">
              <w:rPr>
                <w:u w:val="single"/>
              </w:rPr>
              <w:t>Modalités</w:t>
            </w:r>
          </w:p>
        </w:tc>
      </w:tr>
      <w:tr w:rsidR="003C0F53" w:rsidRPr="00070510" w14:paraId="45E27BFC" w14:textId="77777777" w:rsidTr="0082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3AEC7D27" w14:textId="57127274" w:rsidR="003C0F53" w:rsidRPr="00070510" w:rsidRDefault="003C0F53" w:rsidP="00505F0F">
            <w:r w:rsidRPr="00070510">
              <w:t>Notification de la rupture</w:t>
            </w:r>
          </w:p>
        </w:tc>
        <w:tc>
          <w:tcPr>
            <w:tcW w:w="1372" w:type="dxa"/>
          </w:tcPr>
          <w:p w14:paraId="1D8A2460" w14:textId="72DBADB3" w:rsidR="003C0F53" w:rsidRPr="00070510" w:rsidRDefault="003C0F53" w:rsidP="0050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0510">
              <w:t>Titulaire / Acheteur</w:t>
            </w:r>
          </w:p>
        </w:tc>
        <w:tc>
          <w:tcPr>
            <w:tcW w:w="1343" w:type="dxa"/>
          </w:tcPr>
          <w:p w14:paraId="57A23D3B" w14:textId="71E0EB82" w:rsidR="003C0F53" w:rsidRPr="00070510" w:rsidRDefault="003C0F53" w:rsidP="0050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0510">
              <w:t>J+0</w:t>
            </w:r>
          </w:p>
        </w:tc>
        <w:tc>
          <w:tcPr>
            <w:tcW w:w="5051" w:type="dxa"/>
          </w:tcPr>
          <w:p w14:paraId="0613EFC8" w14:textId="32175423" w:rsidR="003C0F53" w:rsidRPr="00070510" w:rsidRDefault="003C0F53" w:rsidP="0050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0510">
              <w:t>Lettre de résiliation et appel auprès du responsable du projet de l</w:t>
            </w:r>
            <w:r w:rsidR="007655F9" w:rsidRPr="00070510">
              <w:t>’</w:t>
            </w:r>
            <w:r w:rsidRPr="00070510">
              <w:t>autre Partie</w:t>
            </w:r>
          </w:p>
        </w:tc>
      </w:tr>
      <w:tr w:rsidR="003C0F53" w:rsidRPr="00070510" w14:paraId="0FBDA57D" w14:textId="77777777" w:rsidTr="0082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1CBB5275" w14:textId="58DEB3FE" w:rsidR="003C0F53" w:rsidRPr="00070510" w:rsidRDefault="003C0F53" w:rsidP="00505F0F">
            <w:r w:rsidRPr="00070510">
              <w:t>Evaluation des services défaillants</w:t>
            </w:r>
          </w:p>
        </w:tc>
        <w:tc>
          <w:tcPr>
            <w:tcW w:w="1372" w:type="dxa"/>
          </w:tcPr>
          <w:p w14:paraId="59571929" w14:textId="5A8B5DB6" w:rsidR="003C0F53" w:rsidRPr="00070510" w:rsidRDefault="00993A68" w:rsidP="0050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0510">
              <w:t xml:space="preserve">Titulaire / </w:t>
            </w:r>
            <w:r w:rsidR="003C0F53" w:rsidRPr="00070510">
              <w:t>Acheteur</w:t>
            </w:r>
          </w:p>
        </w:tc>
        <w:tc>
          <w:tcPr>
            <w:tcW w:w="1343" w:type="dxa"/>
          </w:tcPr>
          <w:p w14:paraId="7D6D1EBF" w14:textId="35B3D0AD" w:rsidR="003C0F53" w:rsidRPr="00070510" w:rsidRDefault="003C0F53" w:rsidP="0050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0510">
              <w:t>J+5</w:t>
            </w:r>
            <w:r w:rsidR="00070510">
              <w:t xml:space="preserve"> ouvré</w:t>
            </w:r>
          </w:p>
        </w:tc>
        <w:tc>
          <w:tcPr>
            <w:tcW w:w="5051" w:type="dxa"/>
          </w:tcPr>
          <w:p w14:paraId="5E4171F5" w14:textId="28751727" w:rsidR="003C0F53" w:rsidRPr="00070510" w:rsidRDefault="00993A68" w:rsidP="0050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0510">
              <w:t>Evaluation réalisée dans un protocole de gestion de crise</w:t>
            </w:r>
          </w:p>
        </w:tc>
      </w:tr>
      <w:tr w:rsidR="003C0F53" w:rsidRPr="00070510" w14:paraId="17A6C853" w14:textId="77777777" w:rsidTr="0082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79826BF2" w14:textId="79561F87" w:rsidR="003C0F53" w:rsidRPr="00070510" w:rsidRDefault="003C0F53" w:rsidP="00505F0F">
            <w:r w:rsidRPr="00070510">
              <w:t xml:space="preserve">Récupération des données / </w:t>
            </w:r>
            <w:r w:rsidR="00543260" w:rsidRPr="00070510">
              <w:t>actifs</w:t>
            </w:r>
          </w:p>
        </w:tc>
        <w:tc>
          <w:tcPr>
            <w:tcW w:w="1372" w:type="dxa"/>
          </w:tcPr>
          <w:p w14:paraId="1B742451" w14:textId="4A24A997" w:rsidR="003C0F53" w:rsidRPr="00070510" w:rsidRDefault="00993A68" w:rsidP="0050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0510">
              <w:t>Acheteur</w:t>
            </w:r>
          </w:p>
        </w:tc>
        <w:tc>
          <w:tcPr>
            <w:tcW w:w="1343" w:type="dxa"/>
          </w:tcPr>
          <w:p w14:paraId="51A20593" w14:textId="1DC7A45F" w:rsidR="003C0F53" w:rsidRPr="00070510" w:rsidRDefault="00993A68" w:rsidP="0050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0510">
              <w:t>J+10</w:t>
            </w:r>
            <w:r w:rsidR="00070510">
              <w:t xml:space="preserve"> </w:t>
            </w:r>
            <w:r w:rsidR="00070510">
              <w:t>ouvré</w:t>
            </w:r>
          </w:p>
        </w:tc>
        <w:tc>
          <w:tcPr>
            <w:tcW w:w="5051" w:type="dxa"/>
          </w:tcPr>
          <w:p w14:paraId="4FBCC38D" w14:textId="0F79F948" w:rsidR="003C0F53" w:rsidRPr="00070510" w:rsidRDefault="00993A68" w:rsidP="00505F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70510">
              <w:t xml:space="preserve">PV de </w:t>
            </w:r>
            <w:r w:rsidR="00543260" w:rsidRPr="00070510">
              <w:t>restitution des données / actifs</w:t>
            </w:r>
          </w:p>
        </w:tc>
      </w:tr>
      <w:tr w:rsidR="003C0F53" w:rsidRPr="00070510" w14:paraId="46489DDF" w14:textId="77777777" w:rsidTr="0082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3" w:type="dxa"/>
          </w:tcPr>
          <w:p w14:paraId="745FD24B" w14:textId="6EC2665C" w:rsidR="003C0F53" w:rsidRPr="00070510" w:rsidRDefault="003C0F53" w:rsidP="00505F0F">
            <w:r w:rsidRPr="00070510">
              <w:t>Sécurisation des accès</w:t>
            </w:r>
          </w:p>
        </w:tc>
        <w:tc>
          <w:tcPr>
            <w:tcW w:w="1372" w:type="dxa"/>
          </w:tcPr>
          <w:p w14:paraId="1B1385A7" w14:textId="4BA74C58" w:rsidR="003C0F53" w:rsidRPr="00070510" w:rsidRDefault="00874629" w:rsidP="0050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0510">
              <w:t>Acheteur</w:t>
            </w:r>
          </w:p>
        </w:tc>
        <w:tc>
          <w:tcPr>
            <w:tcW w:w="1343" w:type="dxa"/>
          </w:tcPr>
          <w:p w14:paraId="56FB1BA0" w14:textId="172F1CBB" w:rsidR="003C0F53" w:rsidRPr="00070510" w:rsidRDefault="00874629" w:rsidP="0050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0510">
              <w:t>J+20</w:t>
            </w:r>
            <w:r w:rsidR="00070510">
              <w:t xml:space="preserve"> </w:t>
            </w:r>
            <w:r w:rsidR="00070510">
              <w:t>ouvré</w:t>
            </w:r>
          </w:p>
        </w:tc>
        <w:tc>
          <w:tcPr>
            <w:tcW w:w="5051" w:type="dxa"/>
          </w:tcPr>
          <w:p w14:paraId="7A5FBFA9" w14:textId="30EDE777" w:rsidR="003C0F53" w:rsidRPr="00070510" w:rsidRDefault="00874629" w:rsidP="00505F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70510">
              <w:t xml:space="preserve">PV </w:t>
            </w:r>
            <w:r w:rsidR="00AC18F4" w:rsidRPr="00070510">
              <w:t>de</w:t>
            </w:r>
            <w:r w:rsidRPr="00070510">
              <w:t xml:space="preserve"> restitution</w:t>
            </w:r>
            <w:r w:rsidR="00AC18F4" w:rsidRPr="00070510">
              <w:t xml:space="preserve"> des badges d’accès ; Attestation de révocation des habilitations</w:t>
            </w:r>
          </w:p>
        </w:tc>
      </w:tr>
    </w:tbl>
    <w:p w14:paraId="2D940ACD" w14:textId="77777777" w:rsidR="003C0F53" w:rsidRDefault="003C0F53" w:rsidP="00505F0F"/>
    <w:p w14:paraId="2BEA87BF" w14:textId="3F33CCDD" w:rsidR="00505F0F" w:rsidRPr="009307F7" w:rsidRDefault="00897447" w:rsidP="0011061E">
      <w:pPr>
        <w:pStyle w:val="Titre3"/>
      </w:pPr>
      <w:bookmarkStart w:id="147" w:name="_Toc203057402"/>
      <w:r w:rsidRPr="009307F7">
        <w:t>3.4.2</w:t>
      </w:r>
      <w:r w:rsidR="00F83A46">
        <w:t xml:space="preserve"> </w:t>
      </w:r>
      <w:r w:rsidR="00747E4C" w:rsidRPr="009307F7">
        <w:t>Macro-p</w:t>
      </w:r>
      <w:r w:rsidR="00826DD0" w:rsidRPr="009307F7">
        <w:t>lanning de la Réversibilité</w:t>
      </w:r>
      <w:bookmarkEnd w:id="147"/>
    </w:p>
    <w:p w14:paraId="59CBEFEC" w14:textId="77777777" w:rsidR="002060D9" w:rsidRDefault="002060D9" w:rsidP="002060D9">
      <w:pPr>
        <w:spacing w:line="276" w:lineRule="auto"/>
        <w:rPr>
          <w:rFonts w:cstheme="minorHAnsi"/>
          <w:highlight w:val="yellow"/>
          <w:u w:val="single"/>
        </w:rPr>
      </w:pPr>
    </w:p>
    <w:p w14:paraId="7FC00ADF" w14:textId="7E587466" w:rsidR="002060D9" w:rsidRPr="007119E0" w:rsidRDefault="002060D9" w:rsidP="002060D9">
      <w:pPr>
        <w:spacing w:line="276" w:lineRule="auto"/>
        <w:rPr>
          <w:rFonts w:cstheme="minorHAnsi"/>
        </w:rPr>
      </w:pPr>
      <w:r w:rsidRPr="007119E0">
        <w:rPr>
          <w:rFonts w:cstheme="minorHAnsi"/>
        </w:rPr>
        <w:t xml:space="preserve">La durée de la période de </w:t>
      </w:r>
      <w:r w:rsidR="00E21209" w:rsidRPr="007119E0">
        <w:rPr>
          <w:rFonts w:cstheme="minorHAnsi"/>
        </w:rPr>
        <w:t>Réversibilité</w:t>
      </w:r>
      <w:r w:rsidRPr="007119E0">
        <w:rPr>
          <w:rFonts w:cstheme="minorHAnsi"/>
        </w:rPr>
        <w:t xml:space="preserve"> ne peut être inférieure à </w:t>
      </w:r>
      <w:r w:rsidR="007119E0" w:rsidRPr="007119E0">
        <w:rPr>
          <w:rFonts w:cstheme="minorHAnsi"/>
        </w:rPr>
        <w:t>30 jours</w:t>
      </w:r>
      <w:r w:rsidRPr="007119E0">
        <w:rPr>
          <w:rFonts w:cstheme="minorHAnsi"/>
        </w:rPr>
        <w:t xml:space="preserve">, ni supérieure à </w:t>
      </w:r>
      <w:r w:rsidR="007119E0" w:rsidRPr="007119E0">
        <w:rPr>
          <w:rFonts w:cstheme="minorHAnsi"/>
        </w:rPr>
        <w:t>3</w:t>
      </w:r>
      <w:r w:rsidRPr="007119E0">
        <w:rPr>
          <w:rFonts w:cstheme="minorHAnsi"/>
        </w:rPr>
        <w:t xml:space="preserve"> mois.</w:t>
      </w:r>
      <w:r w:rsidR="00826DD0" w:rsidRPr="007119E0">
        <w:rPr>
          <w:rFonts w:cstheme="minorHAnsi"/>
        </w:rPr>
        <w:t xml:space="preserve"> </w:t>
      </w:r>
      <w:r w:rsidRPr="007119E0">
        <w:rPr>
          <w:rFonts w:cstheme="minorHAnsi"/>
        </w:rPr>
        <w:t xml:space="preserve">La durée du </w:t>
      </w:r>
      <w:r w:rsidR="000D5953" w:rsidRPr="007119E0">
        <w:rPr>
          <w:rFonts w:cstheme="minorHAnsi"/>
        </w:rPr>
        <w:t>Marché</w:t>
      </w:r>
      <w:r w:rsidRPr="007119E0">
        <w:rPr>
          <w:rFonts w:cstheme="minorHAnsi"/>
        </w:rPr>
        <w:t xml:space="preserve"> sera prolongée jusqu</w:t>
      </w:r>
      <w:r w:rsidR="007655F9" w:rsidRPr="007119E0">
        <w:rPr>
          <w:rFonts w:cstheme="minorHAnsi"/>
        </w:rPr>
        <w:t>’</w:t>
      </w:r>
      <w:r w:rsidRPr="007119E0">
        <w:rPr>
          <w:rFonts w:cstheme="minorHAnsi"/>
        </w:rPr>
        <w:t xml:space="preserve">à la fin de la période de </w:t>
      </w:r>
      <w:r w:rsidR="00E21209" w:rsidRPr="007119E0">
        <w:rPr>
          <w:rFonts w:cstheme="minorHAnsi"/>
        </w:rPr>
        <w:t>Réversibilité</w:t>
      </w:r>
      <w:r w:rsidRPr="007119E0">
        <w:rPr>
          <w:rFonts w:cstheme="minorHAnsi"/>
        </w:rPr>
        <w:t>, qui sera matérialisée par la signature d</w:t>
      </w:r>
      <w:r w:rsidR="007655F9" w:rsidRPr="007119E0">
        <w:rPr>
          <w:rFonts w:cstheme="minorHAnsi"/>
        </w:rPr>
        <w:t>’</w:t>
      </w:r>
      <w:r w:rsidRPr="007119E0">
        <w:rPr>
          <w:rFonts w:cstheme="minorHAnsi"/>
        </w:rPr>
        <w:t xml:space="preserve">un procès-verbal de fin de </w:t>
      </w:r>
      <w:r w:rsidR="00E21209" w:rsidRPr="007119E0">
        <w:rPr>
          <w:rFonts w:cstheme="minorHAnsi"/>
        </w:rPr>
        <w:t>Réversibilité</w:t>
      </w:r>
      <w:r w:rsidRPr="007119E0">
        <w:rPr>
          <w:rFonts w:cstheme="minorHAnsi"/>
        </w:rPr>
        <w:t xml:space="preserve"> par l</w:t>
      </w:r>
      <w:r w:rsidR="007655F9" w:rsidRPr="007119E0">
        <w:rPr>
          <w:rFonts w:cstheme="minorHAnsi"/>
        </w:rPr>
        <w:t>’</w:t>
      </w:r>
      <w:r w:rsidR="00290589" w:rsidRPr="007119E0">
        <w:rPr>
          <w:rFonts w:cstheme="minorHAnsi"/>
        </w:rPr>
        <w:t>Acheteur</w:t>
      </w:r>
      <w:r w:rsidRPr="007119E0">
        <w:rPr>
          <w:rFonts w:cstheme="minorHAnsi"/>
        </w:rPr>
        <w:t xml:space="preserve">. </w:t>
      </w:r>
    </w:p>
    <w:p w14:paraId="056DFA90" w14:textId="77777777" w:rsidR="002060D9" w:rsidRDefault="002060D9" w:rsidP="002060D9">
      <w:pPr>
        <w:spacing w:after="0"/>
        <w:rPr>
          <w:rFonts w:cstheme="minorHAnsi"/>
        </w:rPr>
      </w:pPr>
    </w:p>
    <w:p w14:paraId="67320901" w14:textId="77777777" w:rsidR="002060D9" w:rsidRPr="00524BBD" w:rsidRDefault="002060D9" w:rsidP="002060D9">
      <w:pPr>
        <w:pStyle w:val="Default"/>
        <w:jc w:val="both"/>
        <w:rPr>
          <w:sz w:val="22"/>
          <w:szCs w:val="22"/>
        </w:rPr>
      </w:pPr>
      <w:r w:rsidRPr="00524BBD">
        <w:rPr>
          <w:sz w:val="22"/>
          <w:szCs w:val="22"/>
        </w:rPr>
        <w:lastRenderedPageBreak/>
        <w:t xml:space="preserve">Les indicateurs et niveaux de service sont maintenus à la charge du Titulaire sortant pendant les phases au cours desquelles il assure le contrôle de la Prestation (ex. phases de transfert et de contrôle). </w:t>
      </w:r>
    </w:p>
    <w:p w14:paraId="05904907" w14:textId="77777777" w:rsidR="002060D9" w:rsidRPr="00524BBD" w:rsidRDefault="002060D9" w:rsidP="002060D9">
      <w:pPr>
        <w:pStyle w:val="Default"/>
        <w:jc w:val="both"/>
        <w:rPr>
          <w:sz w:val="22"/>
          <w:szCs w:val="22"/>
        </w:rPr>
      </w:pPr>
    </w:p>
    <w:p w14:paraId="0B4E46F8" w14:textId="6ECC98C6" w:rsidR="002060D9" w:rsidRPr="00524BBD" w:rsidRDefault="002060D9" w:rsidP="002060D9">
      <w:pPr>
        <w:spacing w:after="0"/>
      </w:pPr>
      <w:r w:rsidRPr="00524BBD">
        <w:t>Ils ne s</w:t>
      </w:r>
      <w:r w:rsidR="007655F9">
        <w:t>’</w:t>
      </w:r>
      <w:r w:rsidRPr="00524BBD">
        <w:t>appliquent plus pour</w:t>
      </w:r>
      <w:r w:rsidR="00543260">
        <w:t xml:space="preserve"> le</w:t>
      </w:r>
      <w:r w:rsidRPr="00524BBD">
        <w:t xml:space="preserve"> Titulaire sortant en phase de support (après le transfert de responsabilité au repreneur) ; le suivi des indicateurs et niveaux de service étant alors sous la responsabilité du repreneur.</w:t>
      </w:r>
    </w:p>
    <w:p w14:paraId="55055F20" w14:textId="77777777" w:rsidR="002060D9" w:rsidRPr="000E1F29" w:rsidRDefault="002060D9" w:rsidP="002060D9">
      <w:pPr>
        <w:spacing w:after="0"/>
        <w:rPr>
          <w:rFonts w:cstheme="minorHAnsi"/>
        </w:rPr>
      </w:pPr>
    </w:p>
    <w:p w14:paraId="4A1F2FF5" w14:textId="1137514C" w:rsidR="002060D9" w:rsidRPr="000E1F29" w:rsidRDefault="002060D9" w:rsidP="002060D9">
      <w:pPr>
        <w:spacing w:after="0"/>
        <w:rPr>
          <w:rFonts w:cstheme="minorHAnsi"/>
        </w:rPr>
      </w:pPr>
      <w:r w:rsidRPr="000E1F29">
        <w:rPr>
          <w:rFonts w:cstheme="minorHAnsi"/>
        </w:rPr>
        <w:t xml:space="preserve">Le schéma </w:t>
      </w:r>
      <w:r w:rsidR="00290589">
        <w:rPr>
          <w:rFonts w:cstheme="minorHAnsi"/>
        </w:rPr>
        <w:t>ci-après</w:t>
      </w:r>
      <w:r w:rsidRPr="000E1F29">
        <w:rPr>
          <w:rFonts w:cstheme="minorHAnsi"/>
        </w:rPr>
        <w:t xml:space="preserve"> présente le planning général initial et les principales activités et jalons liés à la </w:t>
      </w:r>
      <w:r w:rsidR="00E21209">
        <w:rPr>
          <w:rFonts w:cstheme="minorHAnsi"/>
        </w:rPr>
        <w:t>Réversibilité</w:t>
      </w:r>
      <w:r w:rsidR="00290589">
        <w:rPr>
          <w:rFonts w:cstheme="minorHAnsi"/>
        </w:rPr>
        <w:t>.</w:t>
      </w:r>
    </w:p>
    <w:p w14:paraId="20758A60" w14:textId="77777777" w:rsidR="002060D9" w:rsidRPr="000E1F29" w:rsidRDefault="002060D9" w:rsidP="002060D9">
      <w:pPr>
        <w:spacing w:after="0"/>
        <w:rPr>
          <w:rFonts w:cstheme="minorHAnsi"/>
        </w:rPr>
      </w:pPr>
    </w:p>
    <w:p w14:paraId="5858D101" w14:textId="4AF9D8D1" w:rsidR="002060D9" w:rsidRPr="00BB0B70" w:rsidRDefault="002060D9" w:rsidP="00EE2002">
      <w:pPr>
        <w:autoSpaceDE w:val="0"/>
        <w:autoSpaceDN w:val="0"/>
        <w:adjustRightInd w:val="0"/>
        <w:spacing w:after="0"/>
        <w:rPr>
          <w:rFonts w:cstheme="minorHAnsi"/>
          <w:b/>
          <w:bCs/>
          <w:u w:val="single"/>
        </w:rPr>
      </w:pPr>
      <w:r w:rsidRPr="00BB0B70">
        <w:rPr>
          <w:rFonts w:cstheme="minorHAnsi"/>
          <w:b/>
          <w:bCs/>
          <w:u w:val="single"/>
        </w:rPr>
        <w:t>Les jalons du planning :</w:t>
      </w:r>
    </w:p>
    <w:p w14:paraId="0C069027" w14:textId="77777777" w:rsidR="001E162F" w:rsidRDefault="001E162F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14A9B0CD" w14:textId="4C8AB64F" w:rsidR="001E162F" w:rsidRPr="000E1F29" w:rsidRDefault="001E162F" w:rsidP="001E162F">
      <w:pPr>
        <w:spacing w:after="0"/>
        <w:rPr>
          <w:rFonts w:cstheme="minorHAnsi"/>
        </w:rPr>
      </w:pPr>
      <w:r w:rsidRPr="000E1F29">
        <w:rPr>
          <w:rFonts w:cstheme="minorHAnsi"/>
        </w:rPr>
        <w:t>La phase d</w:t>
      </w:r>
      <w:r w:rsidR="00B44C99">
        <w:rPr>
          <w:rFonts w:cstheme="minorHAnsi"/>
        </w:rPr>
        <w:t xml:space="preserve">e préparation </w:t>
      </w:r>
      <w:r w:rsidRPr="000E1F29">
        <w:rPr>
          <w:rFonts w:cstheme="minorHAnsi"/>
        </w:rPr>
        <w:t xml:space="preserve">de la </w:t>
      </w:r>
      <w:r w:rsidR="0004741A">
        <w:rPr>
          <w:rFonts w:cstheme="minorHAnsi"/>
        </w:rPr>
        <w:t>R</w:t>
      </w:r>
      <w:r w:rsidRPr="000E1F29">
        <w:rPr>
          <w:rFonts w:cstheme="minorHAnsi"/>
        </w:rPr>
        <w:t xml:space="preserve">éversibilité constitue une étape préalable au transfert proprement dit. Elle est effectuée tout au long de la durée du </w:t>
      </w:r>
      <w:r>
        <w:rPr>
          <w:rFonts w:cstheme="minorHAnsi"/>
        </w:rPr>
        <w:t>Marché</w:t>
      </w:r>
      <w:r w:rsidRPr="000E1F29">
        <w:rPr>
          <w:rFonts w:cstheme="minorHAnsi"/>
        </w:rPr>
        <w:t>, en prévision de</w:t>
      </w:r>
      <w:r w:rsidR="00B44C99">
        <w:rPr>
          <w:rFonts w:cstheme="minorHAnsi"/>
        </w:rPr>
        <w:t xml:space="preserve">s </w:t>
      </w:r>
      <w:r w:rsidRPr="000E1F29">
        <w:rPr>
          <w:rFonts w:cstheme="minorHAnsi"/>
        </w:rPr>
        <w:t>phase</w:t>
      </w:r>
      <w:r w:rsidR="00B44C99">
        <w:rPr>
          <w:rFonts w:cstheme="minorHAnsi"/>
        </w:rPr>
        <w:t>s</w:t>
      </w:r>
      <w:r w:rsidRPr="000E1F29">
        <w:rPr>
          <w:rFonts w:cstheme="minorHAnsi"/>
        </w:rPr>
        <w:t xml:space="preserve"> </w:t>
      </w:r>
      <w:r w:rsidR="00B44C99">
        <w:rPr>
          <w:rFonts w:cstheme="minorHAnsi"/>
        </w:rPr>
        <w:t>de lancement et de</w:t>
      </w:r>
      <w:r w:rsidRPr="000E1F29">
        <w:rPr>
          <w:rFonts w:cstheme="minorHAnsi"/>
        </w:rPr>
        <w:t xml:space="preserve"> transfert, qui pe</w:t>
      </w:r>
      <w:r w:rsidR="00B44C99">
        <w:rPr>
          <w:rFonts w:cstheme="minorHAnsi"/>
        </w:rPr>
        <w:t xml:space="preserve">uvent </w:t>
      </w:r>
      <w:r w:rsidRPr="000E1F29">
        <w:rPr>
          <w:rFonts w:cstheme="minorHAnsi"/>
        </w:rPr>
        <w:t xml:space="preserve">débuter à tout moment sur </w:t>
      </w:r>
      <w:r w:rsidR="0004741A">
        <w:rPr>
          <w:rFonts w:cstheme="minorHAnsi"/>
        </w:rPr>
        <w:t>tout ou</w:t>
      </w:r>
      <w:r w:rsidR="0004741A" w:rsidRPr="000E1F29">
        <w:rPr>
          <w:rFonts w:cstheme="minorHAnsi"/>
        </w:rPr>
        <w:t xml:space="preserve"> </w:t>
      </w:r>
      <w:r w:rsidRPr="000E1F29">
        <w:rPr>
          <w:rFonts w:cstheme="minorHAnsi"/>
        </w:rPr>
        <w:t>partie du périmètre des Prestations.</w:t>
      </w:r>
      <w:r w:rsidR="00B44C99">
        <w:rPr>
          <w:rFonts w:cstheme="minorHAnsi"/>
        </w:rPr>
        <w:t xml:space="preserve"> </w:t>
      </w:r>
    </w:p>
    <w:p w14:paraId="3E178C28" w14:textId="77777777" w:rsidR="001E162F" w:rsidRDefault="001E162F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5A543DD0" w14:textId="0C1C8F51" w:rsidR="002060D9" w:rsidRPr="000E1F29" w:rsidRDefault="002060D9" w:rsidP="0004741A">
      <w:pPr>
        <w:autoSpaceDE w:val="0"/>
        <w:autoSpaceDN w:val="0"/>
        <w:adjustRightInd w:val="0"/>
        <w:spacing w:after="0"/>
        <w:rPr>
          <w:rFonts w:cstheme="minorHAnsi"/>
        </w:rPr>
      </w:pPr>
      <w:r w:rsidRPr="000E1F29">
        <w:rPr>
          <w:rFonts w:cstheme="minorHAnsi"/>
        </w:rPr>
        <w:t>Chaque fin de phase est représentée par un jalon qui permet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attester que le </w:t>
      </w:r>
      <w:r w:rsidR="00676FEA">
        <w:rPr>
          <w:rFonts w:cstheme="minorHAnsi"/>
        </w:rPr>
        <w:t>prestataire</w:t>
      </w:r>
      <w:r w:rsidR="00676FEA" w:rsidRPr="000E1F29">
        <w:rPr>
          <w:rFonts w:cstheme="minorHAnsi"/>
        </w:rPr>
        <w:t xml:space="preserve"> </w:t>
      </w:r>
      <w:r w:rsidRPr="000E1F29">
        <w:rPr>
          <w:rFonts w:cstheme="minorHAnsi"/>
        </w:rPr>
        <w:t>entrant a</w:t>
      </w:r>
      <w:r w:rsidR="00676FEA">
        <w:rPr>
          <w:rFonts w:cstheme="minorHAnsi"/>
        </w:rPr>
        <w:t xml:space="preserve"> </w:t>
      </w:r>
      <w:r w:rsidRPr="000E1F29">
        <w:rPr>
          <w:rFonts w:cstheme="minorHAnsi"/>
        </w:rPr>
        <w:t>acquis les informations/</w:t>
      </w:r>
      <w:r w:rsidR="00676FEA">
        <w:rPr>
          <w:rFonts w:cstheme="minorHAnsi"/>
        </w:rPr>
        <w:t>connaissances</w:t>
      </w:r>
      <w:r w:rsidR="00676FEA" w:rsidRPr="000E1F29">
        <w:rPr>
          <w:rFonts w:cstheme="minorHAnsi"/>
        </w:rPr>
        <w:t xml:space="preserve"> </w:t>
      </w:r>
      <w:r w:rsidRPr="000E1F29">
        <w:rPr>
          <w:rFonts w:cstheme="minorHAnsi"/>
        </w:rPr>
        <w:t>qui lui ont été transmises par le Titulaire. Cette validation sera</w:t>
      </w:r>
      <w:r w:rsidR="00676FEA">
        <w:rPr>
          <w:rFonts w:cstheme="minorHAnsi"/>
        </w:rPr>
        <w:t xml:space="preserve"> </w:t>
      </w:r>
      <w:r w:rsidRPr="000E1F29">
        <w:rPr>
          <w:rFonts w:cstheme="minorHAnsi"/>
        </w:rPr>
        <w:t>consignée en comité par le biais de la signature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un PV de recette par les différents acteurs. La phase suivante pourra alors être lancée.</w:t>
      </w:r>
    </w:p>
    <w:p w14:paraId="6CD43A63" w14:textId="77777777" w:rsidR="002060D9" w:rsidRPr="000E1F29" w:rsidRDefault="002060D9" w:rsidP="0004741A">
      <w:pPr>
        <w:autoSpaceDE w:val="0"/>
        <w:autoSpaceDN w:val="0"/>
        <w:adjustRightInd w:val="0"/>
        <w:spacing w:after="0"/>
        <w:rPr>
          <w:rFonts w:cstheme="minorHAnsi"/>
          <w:u w:val="single"/>
        </w:rPr>
      </w:pPr>
    </w:p>
    <w:p w14:paraId="24D0E266" w14:textId="77777777" w:rsidR="002060D9" w:rsidRPr="00BB0B70" w:rsidRDefault="002060D9" w:rsidP="0004741A">
      <w:pPr>
        <w:autoSpaceDE w:val="0"/>
        <w:autoSpaceDN w:val="0"/>
        <w:adjustRightInd w:val="0"/>
        <w:spacing w:after="0"/>
        <w:rPr>
          <w:rFonts w:cstheme="minorHAnsi"/>
          <w:b/>
          <w:bCs/>
          <w:u w:val="single"/>
        </w:rPr>
      </w:pPr>
      <w:r w:rsidRPr="00BB0B70">
        <w:rPr>
          <w:rFonts w:cstheme="minorHAnsi"/>
          <w:b/>
          <w:bCs/>
          <w:u w:val="single"/>
        </w:rPr>
        <w:t>Outil de mesure :</w:t>
      </w:r>
    </w:p>
    <w:p w14:paraId="5D2F7BCB" w14:textId="676E2FBC" w:rsidR="002060D9" w:rsidRPr="000E1F29" w:rsidRDefault="002060D9" w:rsidP="0004741A">
      <w:pPr>
        <w:autoSpaceDE w:val="0"/>
        <w:autoSpaceDN w:val="0"/>
        <w:adjustRightInd w:val="0"/>
        <w:spacing w:after="0"/>
        <w:rPr>
          <w:rFonts w:cstheme="minorHAnsi"/>
        </w:rPr>
      </w:pPr>
      <w:r w:rsidRPr="000E1F29">
        <w:rPr>
          <w:rFonts w:cstheme="minorHAnsi"/>
        </w:rPr>
        <w:t xml:space="preserve">Tout au long des différentes phases de la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>, le prestataire entrant est évalué sur ses</w:t>
      </w:r>
      <w:r w:rsidR="00676FEA">
        <w:rPr>
          <w:rFonts w:cstheme="minorHAnsi"/>
        </w:rPr>
        <w:t xml:space="preserve"> </w:t>
      </w:r>
      <w:r w:rsidRPr="000E1F29">
        <w:rPr>
          <w:rFonts w:cstheme="minorHAnsi"/>
        </w:rPr>
        <w:t>compétences, ces dernières sont consignées dans la matrice de compétence qui lui sera livrée par le Titulaire. Cette matrice fera l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>objet d</w:t>
      </w:r>
      <w:r w:rsidR="007655F9">
        <w:rPr>
          <w:rFonts w:cstheme="minorHAnsi"/>
        </w:rPr>
        <w:t>’</w:t>
      </w:r>
      <w:r w:rsidRPr="000E1F29">
        <w:rPr>
          <w:rFonts w:cstheme="minorHAnsi"/>
        </w:rPr>
        <w:t xml:space="preserve">une revue lors des </w:t>
      </w:r>
      <w:r w:rsidR="00676FEA">
        <w:rPr>
          <w:rFonts w:cstheme="minorHAnsi"/>
        </w:rPr>
        <w:t>C</w:t>
      </w:r>
      <w:r w:rsidRPr="000E1F29">
        <w:rPr>
          <w:rFonts w:cstheme="minorHAnsi"/>
        </w:rPr>
        <w:t xml:space="preserve">omités de </w:t>
      </w:r>
      <w:r w:rsidR="00676FEA">
        <w:rPr>
          <w:rFonts w:cstheme="minorHAnsi"/>
        </w:rPr>
        <w:t>Pilotage</w:t>
      </w:r>
      <w:r w:rsidR="00676FEA" w:rsidRPr="000E1F29">
        <w:rPr>
          <w:rFonts w:cstheme="minorHAnsi"/>
        </w:rPr>
        <w:t xml:space="preserve"> </w:t>
      </w:r>
      <w:r w:rsidRPr="000E1F29">
        <w:rPr>
          <w:rFonts w:cstheme="minorHAnsi"/>
        </w:rPr>
        <w:t>de</w:t>
      </w:r>
      <w:r w:rsidR="00676FEA">
        <w:rPr>
          <w:rFonts w:cstheme="minorHAnsi"/>
        </w:rPr>
        <w:t xml:space="preserve"> la</w:t>
      </w:r>
      <w:r w:rsidRPr="000E1F29">
        <w:rPr>
          <w:rFonts w:cstheme="minorHAnsi"/>
        </w:rPr>
        <w:t xml:space="preserve"> </w:t>
      </w:r>
      <w:r w:rsidR="00676FEA">
        <w:rPr>
          <w:rFonts w:cstheme="minorHAnsi"/>
        </w:rPr>
        <w:t>R</w:t>
      </w:r>
      <w:r w:rsidRPr="000E1F29">
        <w:rPr>
          <w:rFonts w:cstheme="minorHAnsi"/>
        </w:rPr>
        <w:t>éversibilité.</w:t>
      </w:r>
    </w:p>
    <w:p w14:paraId="3888DB8A" w14:textId="77777777" w:rsidR="002060D9" w:rsidRPr="000E1F29" w:rsidRDefault="002060D9" w:rsidP="002060D9">
      <w:pPr>
        <w:spacing w:after="0"/>
        <w:rPr>
          <w:rFonts w:cstheme="minorHAnsi"/>
        </w:rPr>
      </w:pPr>
    </w:p>
    <w:tbl>
      <w:tblPr>
        <w:tblStyle w:val="TableauGrille5Fonc-Accentuation2"/>
        <w:tblW w:w="9193" w:type="dxa"/>
        <w:tblLook w:val="04A0" w:firstRow="1" w:lastRow="0" w:firstColumn="1" w:lastColumn="0" w:noHBand="0" w:noVBand="1"/>
      </w:tblPr>
      <w:tblGrid>
        <w:gridCol w:w="1283"/>
        <w:gridCol w:w="1103"/>
        <w:gridCol w:w="966"/>
        <w:gridCol w:w="976"/>
        <w:gridCol w:w="973"/>
        <w:gridCol w:w="973"/>
        <w:gridCol w:w="973"/>
        <w:gridCol w:w="973"/>
        <w:gridCol w:w="973"/>
      </w:tblGrid>
      <w:tr w:rsidR="00E21209" w:rsidRPr="005D06CC" w14:paraId="1211F680" w14:textId="77777777" w:rsidTr="005B5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14:paraId="755B15C5" w14:textId="77777777" w:rsidR="002060D9" w:rsidRPr="006A7733" w:rsidRDefault="002060D9" w:rsidP="005B59BD">
            <w:pPr>
              <w:spacing w:after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28" w:type="dxa"/>
          </w:tcPr>
          <w:p w14:paraId="425F2233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1</w:t>
            </w:r>
          </w:p>
        </w:tc>
        <w:tc>
          <w:tcPr>
            <w:tcW w:w="981" w:type="dxa"/>
          </w:tcPr>
          <w:p w14:paraId="56AFCD47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2</w:t>
            </w:r>
          </w:p>
        </w:tc>
        <w:tc>
          <w:tcPr>
            <w:tcW w:w="992" w:type="dxa"/>
          </w:tcPr>
          <w:p w14:paraId="3162F2F6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3</w:t>
            </w:r>
          </w:p>
        </w:tc>
        <w:tc>
          <w:tcPr>
            <w:tcW w:w="989" w:type="dxa"/>
          </w:tcPr>
          <w:p w14:paraId="3C0F9CDC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4</w:t>
            </w:r>
          </w:p>
        </w:tc>
        <w:tc>
          <w:tcPr>
            <w:tcW w:w="989" w:type="dxa"/>
          </w:tcPr>
          <w:p w14:paraId="3E01876D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5</w:t>
            </w:r>
          </w:p>
        </w:tc>
        <w:tc>
          <w:tcPr>
            <w:tcW w:w="989" w:type="dxa"/>
          </w:tcPr>
          <w:p w14:paraId="5BB542D4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6</w:t>
            </w:r>
          </w:p>
        </w:tc>
        <w:tc>
          <w:tcPr>
            <w:tcW w:w="989" w:type="dxa"/>
          </w:tcPr>
          <w:p w14:paraId="53D19DE0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7</w:t>
            </w:r>
          </w:p>
        </w:tc>
        <w:tc>
          <w:tcPr>
            <w:tcW w:w="989" w:type="dxa"/>
          </w:tcPr>
          <w:p w14:paraId="2BA27291" w14:textId="77777777" w:rsidR="002060D9" w:rsidRPr="00E21209" w:rsidRDefault="002060D9" w:rsidP="005B59BD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sz w:val="16"/>
                <w:szCs w:val="16"/>
              </w:rPr>
            </w:pPr>
            <w:r w:rsidRPr="00E21209">
              <w:rPr>
                <w:rFonts w:cstheme="minorHAnsi"/>
                <w:sz w:val="16"/>
                <w:szCs w:val="16"/>
              </w:rPr>
              <w:t>Semaine 8</w:t>
            </w:r>
          </w:p>
        </w:tc>
      </w:tr>
      <w:tr w:rsidR="00E21209" w:rsidRPr="005D06CC" w14:paraId="113C6B7C" w14:textId="77777777" w:rsidTr="005B5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14:paraId="562A4D76" w14:textId="77777777" w:rsidR="002060D9" w:rsidRPr="006A7733" w:rsidRDefault="002060D9" w:rsidP="005B59BD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 w:val="0"/>
                <w:bCs w:val="0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Phase 1</w:t>
            </w:r>
          </w:p>
          <w:p w14:paraId="2FEA9437" w14:textId="77777777" w:rsidR="002060D9" w:rsidRPr="006A7733" w:rsidRDefault="002060D9" w:rsidP="005B59BD">
            <w:pPr>
              <w:spacing w:after="0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Préparation et lancement</w:t>
            </w:r>
          </w:p>
        </w:tc>
        <w:tc>
          <w:tcPr>
            <w:tcW w:w="1128" w:type="dxa"/>
          </w:tcPr>
          <w:p w14:paraId="5544CE7B" w14:textId="21E43F33" w:rsidR="002060D9" w:rsidRPr="006A7733" w:rsidRDefault="005D06CC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6B20C60" wp14:editId="35F8B92A">
                      <wp:simplePos x="0" y="0"/>
                      <wp:positionH relativeFrom="column">
                        <wp:posOffset>457835</wp:posOffset>
                      </wp:positionH>
                      <wp:positionV relativeFrom="paragraph">
                        <wp:posOffset>268605</wp:posOffset>
                      </wp:positionV>
                      <wp:extent cx="190500" cy="238125"/>
                      <wp:effectExtent l="19050" t="19050" r="0" b="28575"/>
                      <wp:wrapNone/>
                      <wp:docPr id="62943422" name="Losang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594FF440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Losange 11" o:spid="_x0000_s1026" type="#_x0000_t4" style="position:absolute;margin-left:36.05pt;margin-top:21.15pt;width:1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" fillcolor="#4472c4 [3204]" strokecolor="#09101d [484]" strokeweight="1pt">
                      <v:path arrowok="t"/>
                    </v:shape>
                  </w:pict>
                </mc:Fallback>
              </mc:AlternateContent>
            </w:r>
            <w:r w:rsidRPr="00C70900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91842E" wp14:editId="01782A43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35560</wp:posOffset>
                      </wp:positionV>
                      <wp:extent cx="2499995" cy="283210"/>
                      <wp:effectExtent l="0" t="19050" r="14605" b="21590"/>
                      <wp:wrapNone/>
                      <wp:docPr id="1817717604" name="Flèche : droit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499995" cy="2832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l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lnRef>
                              <a:fillRef idx="1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fillRef>
                              <a:effectRef idx="0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111794D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Flèche : droite 10" o:spid="_x0000_s1026" type="#_x0000_t13" style="position:absolute;margin-left:-.5pt;margin-top:2.8pt;width:196.85pt;height:2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" adj="20377" fillcolor="#4472c4 [3204]" strokecolor="white [3201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981" w:type="dxa"/>
          </w:tcPr>
          <w:p w14:paraId="4BB22FFB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0DE78E39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0747D29D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69678376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432B2913" w14:textId="18389BE8" w:rsidR="002060D9" w:rsidRPr="006A7733" w:rsidRDefault="005D06CC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88D996" wp14:editId="4B97C3A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84455</wp:posOffset>
                      </wp:positionV>
                      <wp:extent cx="1009650" cy="454660"/>
                      <wp:effectExtent l="93345" t="12700" r="20955" b="628015"/>
                      <wp:wrapNone/>
                      <wp:docPr id="1488234864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454660"/>
                              </a:xfrm>
                              <a:prstGeom prst="wedgeEllipseCallout">
                                <a:avLst>
                                  <a:gd name="adj1" fmla="val -51574"/>
                                  <a:gd name="adj2" fmla="val 166481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1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FDC7E9" w14:textId="77777777" w:rsidR="002060D9" w:rsidRDefault="002060D9" w:rsidP="002060D9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PV de validation phase 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type w14:anchorId="5488D996" id="_x0000_t63" coordsize="21600,21600" o:spt="63" adj="1350,25920" path="wr,,21600,21600@15@16@17@18l@21@22xe">
                      <v:stroke joinstyle="miter"/>
                      <v:formulas>
                        <v:f eqn="val #0"/>
                        <v:f eqn="val #1"/>
                        <v:f eqn="sum 10800 0 #0"/>
                        <v:f eqn="sum 10800 0 #1"/>
                        <v:f eqn="atan2 @2 @3"/>
                        <v:f eqn="sumangle @4 11 0"/>
                        <v:f eqn="sumangle @4 0 11"/>
                        <v:f eqn="cos 10800 @4"/>
                        <v:f eqn="sin 10800 @4"/>
                        <v:f eqn="cos 10800 @5"/>
                        <v:f eqn="sin 10800 @5"/>
                        <v:f eqn="cos 10800 @6"/>
                        <v:f eqn="sin 10800 @6"/>
                        <v:f eqn="sum 10800 0 @7"/>
                        <v:f eqn="sum 10800 0 @8"/>
                        <v:f eqn="sum 10800 0 @9"/>
                        <v:f eqn="sum 10800 0 @10"/>
                        <v:f eqn="sum 10800 0 @11"/>
                        <v:f eqn="sum 10800 0 @12"/>
                        <v:f eqn="mod @2 @3 0"/>
                        <v:f eqn="sum @19 0 10800"/>
                        <v:f eqn="if @20 #0 @13"/>
                        <v:f eqn="if @20 #1 @14"/>
                      </v:formulas>
                      <v:path o:connecttype="custom" o:connectlocs="10800,0;3163,3163;0,10800;3163,18437;10800,21600;18437,18437;21600,10800;18437,3163;@21,@22" textboxrect="3163,3163,18437,18437"/>
                      <v:handles>
                        <v:h position="#0,#1"/>
                      </v:handles>
                    </v:shapetype>
                    <v:shape id="AutoShape 11" o:spid="_x0000_s1027" type="#_x0000_t63" style="position:absolute;left:0;text-align:left;margin-left:-.25pt;margin-top:6.65pt;width:79.5pt;height:35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" adj="-340,46760" fillcolor="#4472c4 [3204]" strokecolor="#09101d [484]" strokeweight="2pt">
                      <v:textbox>
                        <w:txbxContent>
                          <w:p w14:paraId="07FDC7E9" w14:textId="77777777" w:rsidR="002060D9" w:rsidRDefault="002060D9" w:rsidP="002060D9">
                            <w:pPr>
                              <w:jc w:val="center"/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PV de validation phase 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69D38442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7285C751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2060D9" w:rsidRPr="005D06CC" w14:paraId="1BEFBF20" w14:textId="77777777" w:rsidTr="005B5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14:paraId="55F42DAA" w14:textId="77777777" w:rsidR="002060D9" w:rsidRPr="006A7733" w:rsidRDefault="002060D9" w:rsidP="005B59BD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 w:val="0"/>
                <w:bCs w:val="0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Phase 2</w:t>
            </w:r>
          </w:p>
          <w:p w14:paraId="1388C6C0" w14:textId="77777777" w:rsidR="002060D9" w:rsidRPr="006A7733" w:rsidRDefault="002060D9" w:rsidP="005B59BD">
            <w:pPr>
              <w:spacing w:after="0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Transfert de connaissances</w:t>
            </w:r>
          </w:p>
        </w:tc>
        <w:tc>
          <w:tcPr>
            <w:tcW w:w="1128" w:type="dxa"/>
          </w:tcPr>
          <w:p w14:paraId="013D6E20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1" w:type="dxa"/>
          </w:tcPr>
          <w:p w14:paraId="2CB661D8" w14:textId="23A743D4" w:rsidR="002060D9" w:rsidRPr="006A7733" w:rsidRDefault="005D06CC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103985" wp14:editId="5B13DA37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182880</wp:posOffset>
                      </wp:positionV>
                      <wp:extent cx="1009650" cy="454660"/>
                      <wp:effectExtent l="198755" t="608965" r="20320" b="12700"/>
                      <wp:wrapNone/>
                      <wp:docPr id="1313802521" name="Bulle narrative : rond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454660"/>
                              </a:xfrm>
                              <a:prstGeom prst="wedgeEllipseCallout">
                                <a:avLst>
                                  <a:gd name="adj1" fmla="val -61005"/>
                                  <a:gd name="adj2" fmla="val -161593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1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2F253F" w14:textId="77777777" w:rsidR="002060D9" w:rsidRDefault="002060D9" w:rsidP="002060D9">
                                  <w:pPr>
                                    <w:jc w:val="center"/>
                                  </w:pPr>
                                  <w:r w:rsidRPr="00D04EBC">
                                    <w:rPr>
                                      <w:sz w:val="12"/>
                                      <w:szCs w:val="12"/>
                                    </w:rPr>
                                    <w:t>Réunio</w:t>
                                  </w: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n de lancement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21103985" id="Bulle narrative : ronde 18" o:spid="_x0000_s1028" type="#_x0000_t63" style="position:absolute;left:0;text-align:left;margin-left:2.8pt;margin-top:14.4pt;width:79.5pt;height:35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" adj="-2377,-24104" fillcolor="#4472c4 [3204]" strokecolor="#09101d [484]" strokeweight="2pt">
                      <v:textbox>
                        <w:txbxContent>
                          <w:p w14:paraId="272F253F" w14:textId="77777777" w:rsidR="002060D9" w:rsidRDefault="002060D9" w:rsidP="002060D9">
                            <w:pPr>
                              <w:jc w:val="center"/>
                            </w:pPr>
                            <w:r w:rsidRPr="00D04EBC">
                              <w:rPr>
                                <w:sz w:val="12"/>
                                <w:szCs w:val="12"/>
                              </w:rPr>
                              <w:t>Réunio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n de lancement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92" w:type="dxa"/>
          </w:tcPr>
          <w:p w14:paraId="6BD4795A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51406DE3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2FC48D2F" w14:textId="280EA31A" w:rsidR="002060D9" w:rsidRPr="006A7733" w:rsidRDefault="005D06CC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67B579F" wp14:editId="6970D0FF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256540</wp:posOffset>
                      </wp:positionV>
                      <wp:extent cx="190500" cy="238125"/>
                      <wp:effectExtent l="19050" t="19050" r="0" b="28575"/>
                      <wp:wrapNone/>
                      <wp:docPr id="1271177614" name="Losang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26A7CAB" id="Losange 9" o:spid="_x0000_s1026" type="#_x0000_t4" style="position:absolute;margin-left:34.5pt;margin-top:20.2pt;width:1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" fillcolor="#4472c4 [3204]" strokecolor="#09101d [484]" strokeweight="1pt">
                      <v:path arrowok="t"/>
                    </v:shape>
                  </w:pict>
                </mc:Fallback>
              </mc:AlternateContent>
            </w:r>
            <w:r w:rsidRPr="00C70900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4DD19FF" wp14:editId="0A26FE9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30480</wp:posOffset>
                      </wp:positionV>
                      <wp:extent cx="548640" cy="283210"/>
                      <wp:effectExtent l="0" t="19050" r="22860" b="21590"/>
                      <wp:wrapNone/>
                      <wp:docPr id="1287503328" name="Flèche : droit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8640" cy="2832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l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lnRef>
                              <a:fillRef idx="1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fillRef>
                              <a:effectRef idx="0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0C9CA6B2" id="Flèche : droite 8" o:spid="_x0000_s1026" type="#_x0000_t13" style="position:absolute;margin-left:-.25pt;margin-top:2.4pt;width:43.2pt;height:2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" adj="16025" fillcolor="#4472c4 [3204]" strokecolor="white [3201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2269173F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34AD9731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028DFB56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E21209" w:rsidRPr="005D06CC" w14:paraId="3E540219" w14:textId="77777777" w:rsidTr="005B5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14:paraId="578400E6" w14:textId="77777777" w:rsidR="002060D9" w:rsidRPr="006A7733" w:rsidRDefault="002060D9" w:rsidP="005B59BD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 w:val="0"/>
                <w:bCs w:val="0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Phase 3</w:t>
            </w:r>
          </w:p>
          <w:p w14:paraId="2C32BEA6" w14:textId="4937E6E6" w:rsidR="002060D9" w:rsidRPr="006A7733" w:rsidRDefault="002060D9" w:rsidP="00E21209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Transfert pratique des</w:t>
            </w:r>
            <w:r w:rsidR="00E21209">
              <w:rPr>
                <w:rFonts w:cstheme="minorHAnsi"/>
                <w:sz w:val="18"/>
                <w:szCs w:val="18"/>
              </w:rPr>
              <w:t xml:space="preserve"> </w:t>
            </w:r>
            <w:r w:rsidRPr="006A7733">
              <w:rPr>
                <w:rFonts w:cstheme="minorHAnsi"/>
                <w:sz w:val="18"/>
                <w:szCs w:val="18"/>
              </w:rPr>
              <w:t>connaissances et double run</w:t>
            </w:r>
          </w:p>
        </w:tc>
        <w:tc>
          <w:tcPr>
            <w:tcW w:w="1128" w:type="dxa"/>
          </w:tcPr>
          <w:p w14:paraId="31C8B5F4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1" w:type="dxa"/>
          </w:tcPr>
          <w:p w14:paraId="7BF92EB3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218179CC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7F2A48D1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14388598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5769E1DF" w14:textId="41F91898" w:rsidR="002060D9" w:rsidRPr="006A7733" w:rsidRDefault="005D06CC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13B1E0E" wp14:editId="551FD9F3">
                      <wp:simplePos x="0" y="0"/>
                      <wp:positionH relativeFrom="column">
                        <wp:posOffset>469900</wp:posOffset>
                      </wp:positionH>
                      <wp:positionV relativeFrom="paragraph">
                        <wp:posOffset>495935</wp:posOffset>
                      </wp:positionV>
                      <wp:extent cx="190500" cy="238125"/>
                      <wp:effectExtent l="19050" t="19050" r="0" b="28575"/>
                      <wp:wrapNone/>
                      <wp:docPr id="250332650" name="Losang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32FBC678" id="Losange 7" o:spid="_x0000_s1026" type="#_x0000_t4" style="position:absolute;margin-left:37pt;margin-top:39.05pt;width:15pt;height:1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" fillcolor="#4472c4 [3204]" strokecolor="#09101d [484]" strokeweight="1pt">
                      <v:path arrowok="t"/>
                    </v:shape>
                  </w:pict>
                </mc:Fallback>
              </mc:AlternateContent>
            </w:r>
            <w:r w:rsidRPr="00C70900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3FCF7CD" wp14:editId="601307CC">
                      <wp:simplePos x="0" y="0"/>
                      <wp:positionH relativeFrom="column">
                        <wp:posOffset>-43180</wp:posOffset>
                      </wp:positionH>
                      <wp:positionV relativeFrom="paragraph">
                        <wp:posOffset>193040</wp:posOffset>
                      </wp:positionV>
                      <wp:extent cx="548640" cy="267335"/>
                      <wp:effectExtent l="0" t="19050" r="22860" b="18415"/>
                      <wp:wrapNone/>
                      <wp:docPr id="1560634833" name="Flèche : droit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8640" cy="2673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l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lnRef>
                              <a:fillRef idx="1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fillRef>
                              <a:effectRef idx="0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7194CFA7" id="Flèche : droite 6" o:spid="_x0000_s1026" type="#_x0000_t13" style="position:absolute;margin-left:-3.4pt;margin-top:15.2pt;width:43.2pt;height:2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" adj="16338" fillcolor="#4472c4 [3204]" strokecolor="white [3201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140B170F" w14:textId="367684F4" w:rsidR="002060D9" w:rsidRPr="006A7733" w:rsidRDefault="005D06CC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ABB1891" wp14:editId="1FF93517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1905</wp:posOffset>
                      </wp:positionV>
                      <wp:extent cx="1009650" cy="454660"/>
                      <wp:effectExtent l="20955" t="20955" r="17145" b="162560"/>
                      <wp:wrapNone/>
                      <wp:docPr id="2024972485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454660"/>
                              </a:xfrm>
                              <a:prstGeom prst="wedgeEllipseCallout">
                                <a:avLst>
                                  <a:gd name="adj1" fmla="val -46037"/>
                                  <a:gd name="adj2" fmla="val 75139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1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FA729B" w14:textId="77777777" w:rsidR="002060D9" w:rsidRDefault="002060D9" w:rsidP="002060D9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PV de validation phase 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1ABB1891" id="AutoShape 12" o:spid="_x0000_s1029" type="#_x0000_t63" style="position:absolute;left:0;text-align:left;margin-left:0;margin-top:.15pt;width:79.5pt;height:3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" adj="856,27030" fillcolor="#4472c4 [3204]" strokecolor="#09101d [484]" strokeweight="2pt">
                      <v:textbox>
                        <w:txbxContent>
                          <w:p w14:paraId="6CFA729B" w14:textId="77777777" w:rsidR="002060D9" w:rsidRDefault="002060D9" w:rsidP="002060D9">
                            <w:pPr>
                              <w:jc w:val="center"/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PV de validation phase 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08805546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2060D9" w:rsidRPr="005D06CC" w14:paraId="56885BF0" w14:textId="77777777" w:rsidTr="005B5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14:paraId="37E13E3E" w14:textId="77777777" w:rsidR="002060D9" w:rsidRPr="006A7733" w:rsidRDefault="002060D9" w:rsidP="005B59BD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 w:val="0"/>
                <w:bCs w:val="0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Phase 4</w:t>
            </w:r>
          </w:p>
          <w:p w14:paraId="571D9D19" w14:textId="77777777" w:rsidR="002060D9" w:rsidRPr="006A7733" w:rsidRDefault="002060D9" w:rsidP="005B59BD">
            <w:pPr>
              <w:spacing w:after="0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Production sous contrôle</w:t>
            </w:r>
          </w:p>
        </w:tc>
        <w:tc>
          <w:tcPr>
            <w:tcW w:w="1128" w:type="dxa"/>
          </w:tcPr>
          <w:p w14:paraId="2620BA59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1" w:type="dxa"/>
          </w:tcPr>
          <w:p w14:paraId="5099C23F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BDC387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4C02E750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2670B6AA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4D1C5FFD" w14:textId="77777777" w:rsidR="002060D9" w:rsidRPr="006A7733" w:rsidRDefault="002060D9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549B4AA5" w14:textId="6C9D46F0" w:rsidR="002060D9" w:rsidRPr="006A7733" w:rsidRDefault="005D06CC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AA22C8" wp14:editId="56F0BD5C">
                      <wp:simplePos x="0" y="0"/>
                      <wp:positionH relativeFrom="column">
                        <wp:posOffset>-50800</wp:posOffset>
                      </wp:positionH>
                      <wp:positionV relativeFrom="paragraph">
                        <wp:posOffset>3810</wp:posOffset>
                      </wp:positionV>
                      <wp:extent cx="1176655" cy="251460"/>
                      <wp:effectExtent l="0" t="19050" r="23495" b="15240"/>
                      <wp:wrapNone/>
                      <wp:docPr id="587166171" name="Flèche : droit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176655" cy="25146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l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lnRef>
                              <a:fillRef idx="1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fillRef>
                              <a:effectRef idx="0">
                                <a:schemeClr val="accent1">
                                  <a:hueOff val="0"/>
                                  <a:satOff val="0"/>
                                  <a:lumOff val="0"/>
                                  <a:alphaOff val="0"/>
                                </a:schemeClr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5664C81C" id="Flèche : droite 5" o:spid="_x0000_s1026" type="#_x0000_t13" style="position:absolute;margin-left:-4pt;margin-top:.3pt;width:92.65pt;height:1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" adj="19292" fillcolor="#4472c4 [3204]" strokecolor="white [3201]" strokeweight="1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648B7EB2" w14:textId="3929646D" w:rsidR="002060D9" w:rsidRPr="006A7733" w:rsidRDefault="005D06CC" w:rsidP="005B59B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8051DAA" wp14:editId="1340D49E">
                      <wp:simplePos x="0" y="0"/>
                      <wp:positionH relativeFrom="column">
                        <wp:posOffset>461645</wp:posOffset>
                      </wp:positionH>
                      <wp:positionV relativeFrom="paragraph">
                        <wp:posOffset>262255</wp:posOffset>
                      </wp:positionV>
                      <wp:extent cx="190500" cy="238125"/>
                      <wp:effectExtent l="19050" t="19050" r="0" b="28575"/>
                      <wp:wrapNone/>
                      <wp:docPr id="1482641383" name="Losang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00" cy="238125"/>
                              </a:xfrm>
                              <a:prstGeom prst="diamon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237164AB" id="Losange 4" o:spid="_x0000_s1026" type="#_x0000_t4" style="position:absolute;margin-left:36.35pt;margin-top:20.65pt;width:1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" fillcolor="#4472c4 [3204]" strokecolor="#09101d [484]" strokeweight="1pt">
                      <v:path arrowok="t"/>
                    </v:shape>
                  </w:pict>
                </mc:Fallback>
              </mc:AlternateContent>
            </w:r>
          </w:p>
        </w:tc>
      </w:tr>
      <w:tr w:rsidR="00E21209" w:rsidRPr="005D06CC" w14:paraId="72A8F4C1" w14:textId="77777777" w:rsidTr="005B5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14:paraId="483BE7E5" w14:textId="77777777" w:rsidR="002060D9" w:rsidRPr="006A7733" w:rsidRDefault="002060D9" w:rsidP="005B59BD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 w:val="0"/>
                <w:bCs w:val="0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>Phase 5</w:t>
            </w:r>
          </w:p>
          <w:p w14:paraId="3D3C10A3" w14:textId="316ECA3B" w:rsidR="002060D9" w:rsidRPr="006A7733" w:rsidRDefault="002060D9" w:rsidP="005B59BD">
            <w:pPr>
              <w:spacing w:after="0"/>
              <w:jc w:val="left"/>
              <w:rPr>
                <w:rFonts w:cstheme="minorHAnsi"/>
                <w:color w:val="auto"/>
                <w:sz w:val="18"/>
                <w:szCs w:val="18"/>
              </w:rPr>
            </w:pPr>
            <w:r w:rsidRPr="006A7733">
              <w:rPr>
                <w:rFonts w:cstheme="minorHAnsi"/>
                <w:sz w:val="18"/>
                <w:szCs w:val="18"/>
              </w:rPr>
              <w:t xml:space="preserve">Fin de </w:t>
            </w:r>
            <w:r w:rsidR="00E21209">
              <w:rPr>
                <w:rFonts w:cstheme="minorHAnsi"/>
                <w:sz w:val="18"/>
                <w:szCs w:val="18"/>
              </w:rPr>
              <w:t>Réversibilité</w:t>
            </w:r>
          </w:p>
        </w:tc>
        <w:tc>
          <w:tcPr>
            <w:tcW w:w="1128" w:type="dxa"/>
          </w:tcPr>
          <w:p w14:paraId="44570BE4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1" w:type="dxa"/>
          </w:tcPr>
          <w:p w14:paraId="5A6FF907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92" w:type="dxa"/>
          </w:tcPr>
          <w:p w14:paraId="14B15B29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7302F0A9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52D76925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2CE9A40F" w14:textId="2F3D54AD" w:rsidR="002060D9" w:rsidRPr="006A7733" w:rsidRDefault="005D06CC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5D06CC">
              <w:rPr>
                <w:rFonts w:cstheme="minorHAnsi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74FAF6B" wp14:editId="0E8F6C60">
                      <wp:simplePos x="0" y="0"/>
                      <wp:positionH relativeFrom="column">
                        <wp:posOffset>189230</wp:posOffset>
                      </wp:positionH>
                      <wp:positionV relativeFrom="paragraph">
                        <wp:posOffset>4445</wp:posOffset>
                      </wp:positionV>
                      <wp:extent cx="1009650" cy="454660"/>
                      <wp:effectExtent l="19050" t="444500" r="695325" b="15240"/>
                      <wp:wrapNone/>
                      <wp:docPr id="76053304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650" cy="454660"/>
                              </a:xfrm>
                              <a:prstGeom prst="wedgeEllipseCallout">
                                <a:avLst>
                                  <a:gd name="adj1" fmla="val 102264"/>
                                  <a:gd name="adj2" fmla="val -125838"/>
                                </a:avLst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1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7B984" w14:textId="77777777" w:rsidR="002060D9" w:rsidRDefault="002060D9" w:rsidP="002060D9">
                                  <w:pPr>
                                    <w:jc w:val="center"/>
                                  </w:pPr>
                                  <w:r>
                                    <w:rPr>
                                      <w:sz w:val="12"/>
                                      <w:szCs w:val="12"/>
                                    </w:rPr>
                                    <w:t>PV de validation phase 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>
                  <w:pict>
                    <v:shape w14:anchorId="174FAF6B" id="AutoShape 14" o:spid="_x0000_s1030" type="#_x0000_t63" style="position:absolute;left:0;text-align:left;margin-left:14.9pt;margin-top:.35pt;width:79.5pt;height:35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" adj="32889,-16381" fillcolor="#4472c4 [3204]" strokecolor="#09101d [484]" strokeweight="2pt">
                      <v:textbox>
                        <w:txbxContent>
                          <w:p w14:paraId="5857B984" w14:textId="77777777" w:rsidR="002060D9" w:rsidRDefault="002060D9" w:rsidP="002060D9">
                            <w:pPr>
                              <w:jc w:val="center"/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PV de validation phase 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89" w:type="dxa"/>
          </w:tcPr>
          <w:p w14:paraId="1A479158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89" w:type="dxa"/>
          </w:tcPr>
          <w:p w14:paraId="469F91CB" w14:textId="77777777" w:rsidR="002060D9" w:rsidRPr="006A7733" w:rsidRDefault="002060D9" w:rsidP="005B59B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</w:tbl>
    <w:p w14:paraId="56C2926A" w14:textId="77777777" w:rsidR="002060D9" w:rsidRPr="000E1F29" w:rsidRDefault="002060D9" w:rsidP="002060D9">
      <w:pPr>
        <w:spacing w:after="0"/>
        <w:rPr>
          <w:rFonts w:cstheme="minorHAnsi"/>
        </w:rPr>
      </w:pPr>
    </w:p>
    <w:p w14:paraId="7354F51F" w14:textId="77777777" w:rsidR="00747E4C" w:rsidRDefault="00747E4C" w:rsidP="002060D9">
      <w:pPr>
        <w:spacing w:after="0"/>
        <w:rPr>
          <w:rFonts w:cstheme="minorHAnsi"/>
          <w:b/>
          <w:bCs/>
          <w:highlight w:val="yellow"/>
        </w:rPr>
      </w:pPr>
    </w:p>
    <w:p w14:paraId="088C3FDD" w14:textId="5813FD18" w:rsidR="002060D9" w:rsidRPr="00747E4C" w:rsidRDefault="00747E4C" w:rsidP="0011061E">
      <w:pPr>
        <w:pStyle w:val="Titre3"/>
      </w:pPr>
      <w:bookmarkStart w:id="148" w:name="_Toc191122206"/>
      <w:bookmarkStart w:id="149" w:name="_Toc191122207"/>
      <w:bookmarkStart w:id="150" w:name="_Toc203057403"/>
      <w:bookmarkEnd w:id="148"/>
      <w:r>
        <w:t xml:space="preserve">3.4.3 </w:t>
      </w:r>
      <w:r w:rsidR="002060D9" w:rsidRPr="00747E4C">
        <w:t xml:space="preserve">Micro-planning de la </w:t>
      </w:r>
      <w:r w:rsidRPr="00747E4C">
        <w:t>R</w:t>
      </w:r>
      <w:r w:rsidR="002060D9" w:rsidRPr="00747E4C">
        <w:t>éversibilité</w:t>
      </w:r>
      <w:bookmarkEnd w:id="149"/>
      <w:bookmarkEnd w:id="150"/>
    </w:p>
    <w:p w14:paraId="077AB5F7" w14:textId="101C4DFC" w:rsidR="002060D9" w:rsidRPr="00BB0B70" w:rsidRDefault="002060D9" w:rsidP="002060D9">
      <w:pPr>
        <w:rPr>
          <w:rFonts w:cstheme="minorHAnsi"/>
        </w:rPr>
      </w:pPr>
      <w:r w:rsidRPr="00BB0B70">
        <w:rPr>
          <w:rFonts w:cstheme="minorHAnsi"/>
        </w:rPr>
        <w:t xml:space="preserve">Un micro-planning et une méthodologie détaillée seront </w:t>
      </w:r>
      <w:r w:rsidR="00B04F69" w:rsidRPr="00BB0B70">
        <w:rPr>
          <w:rFonts w:cstheme="minorHAnsi"/>
        </w:rPr>
        <w:t xml:space="preserve">proposés </w:t>
      </w:r>
      <w:r w:rsidRPr="00BB0B70">
        <w:rPr>
          <w:rFonts w:cstheme="minorHAnsi"/>
        </w:rPr>
        <w:t xml:space="preserve">par le Titulaire </w:t>
      </w:r>
      <w:r w:rsidR="00196671" w:rsidRPr="00BB0B70">
        <w:rPr>
          <w:rFonts w:cstheme="minorHAnsi"/>
        </w:rPr>
        <w:t xml:space="preserve">dans un délai de </w:t>
      </w:r>
      <w:r w:rsidR="00BB0B70">
        <w:rPr>
          <w:rFonts w:cstheme="minorHAnsi"/>
        </w:rPr>
        <w:t xml:space="preserve">10 </w:t>
      </w:r>
      <w:r w:rsidR="00196671" w:rsidRPr="00BB0B70">
        <w:rPr>
          <w:rFonts w:cstheme="minorHAnsi"/>
        </w:rPr>
        <w:t>jour</w:t>
      </w:r>
      <w:r w:rsidR="00BB0B70">
        <w:rPr>
          <w:rFonts w:cstheme="minorHAnsi"/>
        </w:rPr>
        <w:t>s ouvrés</w:t>
      </w:r>
      <w:r w:rsidR="00196671" w:rsidRPr="00BB0B70">
        <w:rPr>
          <w:rFonts w:cstheme="minorHAnsi"/>
        </w:rPr>
        <w:t xml:space="preserve"> suivant </w:t>
      </w:r>
      <w:r w:rsidRPr="00BB0B70">
        <w:rPr>
          <w:rFonts w:cstheme="minorHAnsi"/>
        </w:rPr>
        <w:t>la notification de la résiliation pour son exécution.</w:t>
      </w:r>
    </w:p>
    <w:p w14:paraId="09A36C72" w14:textId="77777777" w:rsidR="002060D9" w:rsidRPr="00BB0B70" w:rsidRDefault="002060D9" w:rsidP="002060D9">
      <w:pPr>
        <w:rPr>
          <w:rFonts w:cstheme="minorHAnsi"/>
          <w:i/>
          <w:iCs/>
        </w:rPr>
      </w:pPr>
      <w:r w:rsidRPr="00BB0B70">
        <w:rPr>
          <w:rFonts w:cstheme="minorHAnsi"/>
          <w:i/>
          <w:iCs/>
        </w:rPr>
        <w:t xml:space="preserve">Par exemple </w:t>
      </w:r>
    </w:p>
    <w:p w14:paraId="5D840F3A" w14:textId="77777777" w:rsidR="002060D9" w:rsidRDefault="002060D9" w:rsidP="002060D9">
      <w:pPr>
        <w:rPr>
          <w:rFonts w:cstheme="minorHAnsi"/>
        </w:rPr>
      </w:pPr>
    </w:p>
    <w:p w14:paraId="2E491EA8" w14:textId="77777777" w:rsidR="002060D9" w:rsidRDefault="002060D9" w:rsidP="002060D9">
      <w:pPr>
        <w:rPr>
          <w:rFonts w:cstheme="minorHAnsi"/>
        </w:rPr>
      </w:pPr>
      <w:r w:rsidRPr="00B12630">
        <w:rPr>
          <w:rFonts w:cstheme="minorHAnsi"/>
          <w:noProof/>
        </w:rPr>
        <w:drawing>
          <wp:inline distT="0" distB="0" distL="0" distR="0" wp14:anchorId="66910335" wp14:editId="7AD31563">
            <wp:extent cx="4860388" cy="3607788"/>
            <wp:effectExtent l="0" t="0" r="0" b="0"/>
            <wp:docPr id="13990418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904188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63649" cy="3610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821C3" w14:textId="57AABB7C" w:rsidR="002060D9" w:rsidRPr="000E1F29" w:rsidRDefault="00B93E85" w:rsidP="00F83A46">
      <w:pPr>
        <w:pStyle w:val="Titre2"/>
        <w:numPr>
          <w:ilvl w:val="0"/>
          <w:numId w:val="0"/>
        </w:numPr>
      </w:pPr>
      <w:bookmarkStart w:id="151" w:name="_Toc191122208"/>
      <w:bookmarkStart w:id="152" w:name="_Toc203057404"/>
      <w:r>
        <w:t xml:space="preserve">3.5 </w:t>
      </w:r>
      <w:r w:rsidR="002060D9" w:rsidRPr="000E1F29">
        <w:t>Conditions financières et ressources prévisionnelles</w:t>
      </w:r>
      <w:bookmarkEnd w:id="151"/>
      <w:bookmarkEnd w:id="152"/>
    </w:p>
    <w:p w14:paraId="2243FD2C" w14:textId="425400F7" w:rsidR="002060D9" w:rsidRDefault="002060D9" w:rsidP="002060D9">
      <w:pPr>
        <w:rPr>
          <w:rFonts w:cstheme="minorHAnsi"/>
          <w:color w:val="000000" w:themeColor="text1" w:themeShade="80"/>
        </w:rPr>
      </w:pPr>
      <w:r w:rsidRPr="00BB0B70">
        <w:rPr>
          <w:rFonts w:cstheme="minorHAnsi"/>
          <w:color w:val="000000" w:themeColor="text1" w:themeShade="80"/>
        </w:rPr>
        <w:t>Les conditions financières de l</w:t>
      </w:r>
      <w:r w:rsidR="007655F9" w:rsidRPr="00BB0B70">
        <w:rPr>
          <w:rFonts w:cstheme="minorHAnsi"/>
          <w:color w:val="000000" w:themeColor="text1" w:themeShade="80"/>
        </w:rPr>
        <w:t>’</w:t>
      </w:r>
      <w:r w:rsidRPr="00BB0B70">
        <w:rPr>
          <w:rFonts w:cstheme="minorHAnsi"/>
          <w:color w:val="000000" w:themeColor="text1" w:themeShade="80"/>
        </w:rPr>
        <w:t xml:space="preserve">assistance post-transfert </w:t>
      </w:r>
      <w:r w:rsidR="00B04F69" w:rsidRPr="00BB0B70">
        <w:rPr>
          <w:rFonts w:cstheme="minorHAnsi"/>
          <w:color w:val="000000" w:themeColor="text1" w:themeShade="80"/>
        </w:rPr>
        <w:t xml:space="preserve">de responsabilité </w:t>
      </w:r>
      <w:r w:rsidRPr="00BB0B70">
        <w:rPr>
          <w:rFonts w:cstheme="minorHAnsi"/>
          <w:color w:val="000000" w:themeColor="text1" w:themeShade="80"/>
        </w:rPr>
        <w:t xml:space="preserve">par le Titulaire sont précisées dans les pièces du </w:t>
      </w:r>
      <w:r w:rsidR="00B04F69" w:rsidRPr="00BB0B70">
        <w:rPr>
          <w:rFonts w:cstheme="minorHAnsi"/>
          <w:color w:val="000000" w:themeColor="text1" w:themeShade="80"/>
        </w:rPr>
        <w:t>M</w:t>
      </w:r>
      <w:r w:rsidRPr="00BB0B70">
        <w:rPr>
          <w:rFonts w:cstheme="minorHAnsi"/>
          <w:color w:val="000000" w:themeColor="text1" w:themeShade="80"/>
        </w:rPr>
        <w:t>arché</w:t>
      </w:r>
      <w:r w:rsidR="00B04F69" w:rsidRPr="00BB0B70">
        <w:rPr>
          <w:rFonts w:cstheme="minorHAnsi"/>
          <w:color w:val="000000" w:themeColor="text1" w:themeShade="80"/>
        </w:rPr>
        <w:t>,</w:t>
      </w:r>
      <w:r w:rsidRPr="00BB0B70">
        <w:rPr>
          <w:rFonts w:cstheme="minorHAnsi"/>
          <w:color w:val="000000" w:themeColor="text1" w:themeShade="80"/>
        </w:rPr>
        <w:t xml:space="preserve"> notamment dans le Bordereau Unitaire des Prix (BPU) ou toute document équivalent.</w:t>
      </w:r>
    </w:p>
    <w:p w14:paraId="2FBA2780" w14:textId="5796A17B" w:rsidR="002060D9" w:rsidRPr="000E1F29" w:rsidRDefault="00B93E85" w:rsidP="00F83A46">
      <w:pPr>
        <w:pStyle w:val="Titre2"/>
        <w:numPr>
          <w:ilvl w:val="0"/>
          <w:numId w:val="0"/>
        </w:numPr>
      </w:pPr>
      <w:bookmarkStart w:id="153" w:name="_Toc191122209"/>
      <w:bookmarkStart w:id="154" w:name="_Toc203057405"/>
      <w:r>
        <w:t xml:space="preserve">3.6 </w:t>
      </w:r>
      <w:r w:rsidR="002060D9" w:rsidRPr="000E1F29">
        <w:t xml:space="preserve">Fin de </w:t>
      </w:r>
      <w:r w:rsidR="00E21209">
        <w:t>Réversibilité</w:t>
      </w:r>
      <w:bookmarkEnd w:id="153"/>
      <w:bookmarkEnd w:id="154"/>
    </w:p>
    <w:p w14:paraId="49250881" w14:textId="28480237" w:rsidR="00FF762C" w:rsidRDefault="002060D9" w:rsidP="00FF762C">
      <w:pPr>
        <w:rPr>
          <w:rFonts w:cstheme="minorHAnsi"/>
        </w:rPr>
      </w:pPr>
      <w:r w:rsidRPr="000E1F29">
        <w:rPr>
          <w:rFonts w:cstheme="minorHAnsi"/>
        </w:rPr>
        <w:t xml:space="preserve">Un PV de fin de </w:t>
      </w:r>
      <w:r w:rsidR="00E21209">
        <w:rPr>
          <w:rFonts w:cstheme="minorHAnsi"/>
        </w:rPr>
        <w:t>Réversibilité</w:t>
      </w:r>
      <w:r w:rsidRPr="000E1F29">
        <w:rPr>
          <w:rFonts w:cstheme="minorHAnsi"/>
        </w:rPr>
        <w:t>, signé sans réserve par l</w:t>
      </w:r>
      <w:r w:rsidR="007655F9">
        <w:rPr>
          <w:rFonts w:cstheme="minorHAnsi"/>
        </w:rPr>
        <w:t>’</w:t>
      </w:r>
      <w:r>
        <w:rPr>
          <w:rFonts w:cstheme="minorHAnsi"/>
        </w:rPr>
        <w:t>Acheteur</w:t>
      </w:r>
      <w:r w:rsidRPr="000E1F29">
        <w:rPr>
          <w:rFonts w:cstheme="minorHAnsi"/>
        </w:rPr>
        <w:t xml:space="preserve">, marque la fin des prestations de la phase de </w:t>
      </w:r>
      <w:r w:rsidR="00E21209">
        <w:rPr>
          <w:rFonts w:cstheme="minorHAnsi"/>
        </w:rPr>
        <w:t>Réversibilité</w:t>
      </w:r>
      <w:r w:rsidR="00B04F69" w:rsidRPr="000E1F29">
        <w:rPr>
          <w:rFonts w:cstheme="minorHAnsi"/>
        </w:rPr>
        <w:t xml:space="preserve"> </w:t>
      </w:r>
      <w:r w:rsidRPr="000E1F29">
        <w:rPr>
          <w:rFonts w:cstheme="minorHAnsi"/>
        </w:rPr>
        <w:t xml:space="preserve">du </w:t>
      </w:r>
      <w:r>
        <w:rPr>
          <w:rFonts w:cstheme="minorHAnsi"/>
        </w:rPr>
        <w:t>Titulaire</w:t>
      </w:r>
      <w:r w:rsidRPr="000E1F29">
        <w:rPr>
          <w:rFonts w:cstheme="minorHAnsi"/>
        </w:rPr>
        <w:t xml:space="preserve"> et acte le transfert de responsabilité vers l</w:t>
      </w:r>
      <w:r w:rsidR="007655F9">
        <w:rPr>
          <w:rFonts w:cstheme="minorHAnsi"/>
        </w:rPr>
        <w:t>’</w:t>
      </w:r>
      <w:r>
        <w:rPr>
          <w:rFonts w:cstheme="minorHAnsi"/>
        </w:rPr>
        <w:t xml:space="preserve">Acheteur </w:t>
      </w:r>
      <w:r w:rsidRPr="000E1F29">
        <w:rPr>
          <w:rFonts w:cstheme="minorHAnsi"/>
        </w:rPr>
        <w:t>ou le prestataire entrant.</w:t>
      </w:r>
      <w:r w:rsidR="00024B48">
        <w:rPr>
          <w:rFonts w:cstheme="minorHAnsi"/>
        </w:rPr>
        <w:t xml:space="preserve"> Aucune recette tacite n’est acceptée.</w:t>
      </w:r>
    </w:p>
    <w:sectPr w:rsidR="00FF762C" w:rsidSect="002060D9">
      <w:footerReference w:type="even" r:id="rId12"/>
      <w:footerReference w:type="default" r:id="rId13"/>
      <w:footerReference w:type="first" r:id="rId14"/>
      <w:pgSz w:w="11906" w:h="16838"/>
      <w:pgMar w:top="1417" w:right="1417" w:bottom="1701" w:left="1417" w:header="708" w:footer="6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2B96D" w14:textId="77777777" w:rsidR="002060D9" w:rsidRDefault="002060D9" w:rsidP="002060D9">
      <w:pPr>
        <w:spacing w:after="0"/>
      </w:pPr>
      <w:r>
        <w:separator/>
      </w:r>
    </w:p>
  </w:endnote>
  <w:endnote w:type="continuationSeparator" w:id="0">
    <w:p w14:paraId="38771AF8" w14:textId="77777777" w:rsidR="002060D9" w:rsidRDefault="002060D9" w:rsidP="002060D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19B81" w14:textId="63493E67" w:rsidR="00196671" w:rsidRDefault="005D06CC">
    <w:pPr>
      <w:pStyle w:val="Pieddepage"/>
    </w:pPr>
    <w:r>
      <mc:AlternateContent>
        <mc:Choice Requires="wps">
          <w:drawing>
            <wp:anchor distT="0" distB="0" distL="0" distR="0" simplePos="0" relativeHeight="251660288" behindDoc="0" locked="0" layoutInCell="1" allowOverlap="1" wp14:anchorId="49CB5431" wp14:editId="1A3E4E29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48712159" name="Zone de text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DEB678" w14:textId="77777777" w:rsidR="00196671" w:rsidRPr="0082315F" w:rsidRDefault="00196671" w:rsidP="008231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2315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49CB5431"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31" type="#_x0000_t202" style="position:absolute;left:0;text-align:left;margin-left:0;margin-top:0;width:34.95pt;height:34.95pt;z-index:251660288;visibility:visible;mso-wrap-style:none;mso-width-percent:0;mso-height-percent:0;mso-wrap-distance-left:0;mso-wrap-distance-top:0;mso-wrap-distance-right:0;mso-wrap-distance-bottom:0;mso-position-horizontal:left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" filled="f" stroked="f">
              <v:textbox style="mso-fit-shape-to-text:t" inset="20pt,0,0,15pt">
                <w:txbxContent>
                  <w:p w14:paraId="54DEB678" w14:textId="77777777" w:rsidR="00196671" w:rsidRPr="0082315F" w:rsidRDefault="00196671" w:rsidP="008231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2315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258082"/>
      <w:docPartObj>
        <w:docPartGallery w:val="Page Numbers (Bottom of Page)"/>
        <w:docPartUnique/>
      </w:docPartObj>
    </w:sdtPr>
    <w:sdtEndPr/>
    <w:sdtContent>
      <w:p w14:paraId="1E049DFE" w14:textId="6578651D" w:rsidR="002B00D3" w:rsidRDefault="002B00D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096D15" w14:textId="01D9DD1F" w:rsidR="00196671" w:rsidRPr="00D33B93" w:rsidRDefault="00196671" w:rsidP="00D33B93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C3B10" w14:textId="20D83D9A" w:rsidR="00196671" w:rsidRDefault="005D06CC">
    <w:pPr>
      <w:pStyle w:val="Pieddepage"/>
    </w:pPr>
    <w:r>
      <mc:AlternateContent>
        <mc:Choice Requires="wps">
          <w:drawing>
            <wp:anchor distT="0" distB="0" distL="0" distR="0" simplePos="0" relativeHeight="251659264" behindDoc="0" locked="0" layoutInCell="1" allowOverlap="1" wp14:anchorId="2B757A39" wp14:editId="6544F0D6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2064511940" name="Zone de text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78D3A0" w14:textId="77777777" w:rsidR="00196671" w:rsidRPr="0082315F" w:rsidRDefault="00196671" w:rsidP="0082315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82315F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type w14:anchorId="2B757A39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2" type="#_x0000_t202" style="position:absolute;left:0;text-align:left;margin-left:0;margin-top:0;width:34.95pt;height:34.95pt;z-index:251659264;visibility:visible;mso-wrap-style:none;mso-width-percent:0;mso-height-percent:0;mso-wrap-distance-left:0;mso-wrap-distance-top:0;mso-wrap-distance-right:0;mso-wrap-distance-bottom:0;mso-position-horizontal:left;mso-position-horizontal-relative:page;mso-position-vertical:bottom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" filled="f" stroked="f">
              <v:textbox style="mso-fit-shape-to-text:t" inset="20pt,0,0,15pt">
                <w:txbxContent>
                  <w:p w14:paraId="3678D3A0" w14:textId="77777777" w:rsidR="00196671" w:rsidRPr="0082315F" w:rsidRDefault="00196671" w:rsidP="0082315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82315F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FF26E" w14:textId="77777777" w:rsidR="002060D9" w:rsidRDefault="002060D9" w:rsidP="002060D9">
      <w:pPr>
        <w:spacing w:after="0"/>
      </w:pPr>
      <w:r>
        <w:separator/>
      </w:r>
    </w:p>
  </w:footnote>
  <w:footnote w:type="continuationSeparator" w:id="0">
    <w:p w14:paraId="0F6A2E84" w14:textId="77777777" w:rsidR="002060D9" w:rsidRDefault="002060D9" w:rsidP="002060D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4321"/>
    <w:multiLevelType w:val="hybridMultilevel"/>
    <w:tmpl w:val="05062AE2"/>
    <w:lvl w:ilvl="0" w:tplc="E80A6C1C">
      <w:start w:val="1"/>
      <w:numFmt w:val="decimal"/>
      <w:lvlText w:val="%1.3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90C2A"/>
    <w:multiLevelType w:val="hybridMultilevel"/>
    <w:tmpl w:val="BA7EE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21CC1"/>
    <w:multiLevelType w:val="hybridMultilevel"/>
    <w:tmpl w:val="84A4079C"/>
    <w:lvl w:ilvl="0" w:tplc="040C0001">
      <w:start w:val="20"/>
      <w:numFmt w:val="bullet"/>
      <w:lvlText w:val="-"/>
      <w:lvlJc w:val="left"/>
      <w:pPr>
        <w:ind w:left="720" w:hanging="360"/>
      </w:pPr>
      <w:rPr>
        <w:rFonts w:ascii="News Gothic MT" w:eastAsia="Times New Roman" w:hAnsi="News Gothic M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D571F"/>
    <w:multiLevelType w:val="hybridMultilevel"/>
    <w:tmpl w:val="1C7C0366"/>
    <w:lvl w:ilvl="0" w:tplc="18C23060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96F1D"/>
    <w:multiLevelType w:val="multilevel"/>
    <w:tmpl w:val="DAFEE82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B759DA"/>
    <w:multiLevelType w:val="hybridMultilevel"/>
    <w:tmpl w:val="A41429EA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15099D"/>
    <w:multiLevelType w:val="multilevel"/>
    <w:tmpl w:val="F2728948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0F7650A"/>
    <w:multiLevelType w:val="hybridMultilevel"/>
    <w:tmpl w:val="B726B51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1E5715"/>
    <w:multiLevelType w:val="multilevel"/>
    <w:tmpl w:val="F6745CDE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450925"/>
    <w:multiLevelType w:val="hybridMultilevel"/>
    <w:tmpl w:val="1C0EC6E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47338"/>
    <w:multiLevelType w:val="multilevel"/>
    <w:tmpl w:val="E03E4F82"/>
    <w:lvl w:ilvl="0">
      <w:start w:val="3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60" w:hanging="560"/>
      </w:pPr>
      <w:rPr>
        <w:rFonts w:hint="default"/>
      </w:rPr>
    </w:lvl>
    <w:lvl w:ilvl="2">
      <w:start w:val="2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112638"/>
    <w:multiLevelType w:val="multilevel"/>
    <w:tmpl w:val="28DE4AC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3.3.1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3E222FB"/>
    <w:multiLevelType w:val="hybridMultilevel"/>
    <w:tmpl w:val="6466FF4C"/>
    <w:lvl w:ilvl="0" w:tplc="18C23060">
      <w:numFmt w:val="bullet"/>
      <w:lvlText w:val="-"/>
      <w:lvlJc w:val="left"/>
      <w:pPr>
        <w:ind w:left="1068" w:hanging="360"/>
      </w:pPr>
      <w:rPr>
        <w:rFonts w:ascii="Calibri" w:eastAsiaTheme="minorEastAsia" w:hAnsi="Calibri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5F66773"/>
    <w:multiLevelType w:val="hybridMultilevel"/>
    <w:tmpl w:val="CC927D74"/>
    <w:lvl w:ilvl="0" w:tplc="E80A6C1C">
      <w:start w:val="1"/>
      <w:numFmt w:val="decimal"/>
      <w:lvlText w:val="%1.3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E021A"/>
    <w:multiLevelType w:val="hybridMultilevel"/>
    <w:tmpl w:val="B8844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C44E83"/>
    <w:multiLevelType w:val="multilevel"/>
    <w:tmpl w:val="570E29C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852873"/>
    <w:multiLevelType w:val="hybridMultilevel"/>
    <w:tmpl w:val="AC5A75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1674AD"/>
    <w:multiLevelType w:val="multilevel"/>
    <w:tmpl w:val="A8F07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FAA297A"/>
    <w:multiLevelType w:val="multilevel"/>
    <w:tmpl w:val="1362D9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4D5B01"/>
    <w:multiLevelType w:val="hybridMultilevel"/>
    <w:tmpl w:val="17E64780"/>
    <w:lvl w:ilvl="0" w:tplc="F16660AC">
      <w:start w:val="1"/>
      <w:numFmt w:val="bullet"/>
      <w:lvlText w:val="-"/>
      <w:lvlJc w:val="left"/>
      <w:pPr>
        <w:ind w:left="1800" w:hanging="360"/>
      </w:pPr>
      <w:rPr>
        <w:rFonts w:ascii="&quot;Arial&quot;,sans-serif" w:hAnsi="&quot;Arial&quot;,sans-serif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423228E8"/>
    <w:multiLevelType w:val="hybridMultilevel"/>
    <w:tmpl w:val="492EFDC0"/>
    <w:lvl w:ilvl="0" w:tplc="68480C86">
      <w:start w:val="1"/>
      <w:numFmt w:val="bullet"/>
      <w:lvlText w:val="■"/>
      <w:lvlJc w:val="left"/>
      <w:pPr>
        <w:ind w:left="720" w:hanging="360"/>
      </w:pPr>
      <w:rPr>
        <w:rFonts w:ascii="Arial" w:hAnsi="Arial" w:hint="default"/>
        <w:color w:val="00B0F0"/>
        <w:sz w:val="28"/>
      </w:rPr>
    </w:lvl>
    <w:lvl w:ilvl="1" w:tplc="36F4834A">
      <w:start w:val="1"/>
      <w:numFmt w:val="bullet"/>
      <w:pStyle w:val="Listepuceniv2"/>
      <w:lvlText w:val="‐"/>
      <w:lvlJc w:val="left"/>
      <w:pPr>
        <w:ind w:left="1440" w:hanging="360"/>
      </w:pPr>
      <w:rPr>
        <w:rFonts w:ascii="Calibri" w:hAnsi="Calibri" w:hint="default"/>
        <w:b/>
        <w:i w:val="0"/>
        <w:color w:val="00B0F0"/>
        <w:sz w:val="28"/>
      </w:rPr>
    </w:lvl>
    <w:lvl w:ilvl="2" w:tplc="EC02B1D2">
      <w:start w:val="1"/>
      <w:numFmt w:val="bullet"/>
      <w:lvlText w:val="▪"/>
      <w:lvlJc w:val="left"/>
      <w:pPr>
        <w:ind w:left="2160" w:hanging="360"/>
      </w:pPr>
      <w:rPr>
        <w:rFonts w:ascii="Courier New" w:hAnsi="Courier New" w:hint="default"/>
        <w:b/>
        <w:i w:val="0"/>
        <w:color w:val="00B0F0"/>
        <w:sz w:val="24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B123D"/>
    <w:multiLevelType w:val="multilevel"/>
    <w:tmpl w:val="A5262A22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Theme="minorEastAsia" w:hAnsi="Calibri" w:cs="Aria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2" w15:restartNumberingAfterBreak="0">
    <w:nsid w:val="42946206"/>
    <w:multiLevelType w:val="hybridMultilevel"/>
    <w:tmpl w:val="7158D7B0"/>
    <w:lvl w:ilvl="0" w:tplc="E80A6C1C">
      <w:start w:val="1"/>
      <w:numFmt w:val="decimal"/>
      <w:lvlText w:val="%1.3.1"/>
      <w:lvlJc w:val="left"/>
      <w:pPr>
        <w:ind w:left="14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0" w:hanging="360"/>
      </w:pPr>
    </w:lvl>
    <w:lvl w:ilvl="2" w:tplc="040C001B" w:tentative="1">
      <w:start w:val="1"/>
      <w:numFmt w:val="lowerRoman"/>
      <w:lvlText w:val="%3."/>
      <w:lvlJc w:val="right"/>
      <w:pPr>
        <w:ind w:left="2870" w:hanging="180"/>
      </w:pPr>
    </w:lvl>
    <w:lvl w:ilvl="3" w:tplc="040C000F" w:tentative="1">
      <w:start w:val="1"/>
      <w:numFmt w:val="decimal"/>
      <w:lvlText w:val="%4."/>
      <w:lvlJc w:val="left"/>
      <w:pPr>
        <w:ind w:left="3590" w:hanging="360"/>
      </w:pPr>
    </w:lvl>
    <w:lvl w:ilvl="4" w:tplc="040C0019" w:tentative="1">
      <w:start w:val="1"/>
      <w:numFmt w:val="lowerLetter"/>
      <w:lvlText w:val="%5."/>
      <w:lvlJc w:val="left"/>
      <w:pPr>
        <w:ind w:left="4310" w:hanging="360"/>
      </w:pPr>
    </w:lvl>
    <w:lvl w:ilvl="5" w:tplc="040C001B" w:tentative="1">
      <w:start w:val="1"/>
      <w:numFmt w:val="lowerRoman"/>
      <w:lvlText w:val="%6."/>
      <w:lvlJc w:val="right"/>
      <w:pPr>
        <w:ind w:left="5030" w:hanging="180"/>
      </w:pPr>
    </w:lvl>
    <w:lvl w:ilvl="6" w:tplc="040C000F" w:tentative="1">
      <w:start w:val="1"/>
      <w:numFmt w:val="decimal"/>
      <w:lvlText w:val="%7."/>
      <w:lvlJc w:val="left"/>
      <w:pPr>
        <w:ind w:left="5750" w:hanging="360"/>
      </w:pPr>
    </w:lvl>
    <w:lvl w:ilvl="7" w:tplc="040C0019" w:tentative="1">
      <w:start w:val="1"/>
      <w:numFmt w:val="lowerLetter"/>
      <w:lvlText w:val="%8."/>
      <w:lvlJc w:val="left"/>
      <w:pPr>
        <w:ind w:left="6470" w:hanging="360"/>
      </w:pPr>
    </w:lvl>
    <w:lvl w:ilvl="8" w:tplc="040C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3" w15:restartNumberingAfterBreak="0">
    <w:nsid w:val="43682627"/>
    <w:multiLevelType w:val="hybridMultilevel"/>
    <w:tmpl w:val="B1F200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EB2741"/>
    <w:multiLevelType w:val="hybridMultilevel"/>
    <w:tmpl w:val="23D64658"/>
    <w:lvl w:ilvl="0" w:tplc="CAE0B01A">
      <w:numFmt w:val="bullet"/>
      <w:lvlText w:val="-"/>
      <w:lvlJc w:val="left"/>
      <w:pPr>
        <w:ind w:left="765" w:hanging="360"/>
      </w:pPr>
      <w:rPr>
        <w:rFonts w:ascii="Arial" w:eastAsia="Times New Roman" w:hAnsi="Arial" w:cs="Times New Roman" w:hint="default"/>
      </w:rPr>
    </w:lvl>
    <w:lvl w:ilvl="1" w:tplc="040C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4F93055E"/>
    <w:multiLevelType w:val="hybridMultilevel"/>
    <w:tmpl w:val="0E6EE144"/>
    <w:lvl w:ilvl="0" w:tplc="E80A6C1C">
      <w:start w:val="1"/>
      <w:numFmt w:val="decimal"/>
      <w:lvlText w:val="%1.3.1"/>
      <w:lvlJc w:val="left"/>
      <w:pPr>
        <w:ind w:left="14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50" w:hanging="360"/>
      </w:pPr>
    </w:lvl>
    <w:lvl w:ilvl="2" w:tplc="040C001B" w:tentative="1">
      <w:start w:val="1"/>
      <w:numFmt w:val="lowerRoman"/>
      <w:lvlText w:val="%3."/>
      <w:lvlJc w:val="right"/>
      <w:pPr>
        <w:ind w:left="2870" w:hanging="180"/>
      </w:pPr>
    </w:lvl>
    <w:lvl w:ilvl="3" w:tplc="040C000F" w:tentative="1">
      <w:start w:val="1"/>
      <w:numFmt w:val="decimal"/>
      <w:lvlText w:val="%4."/>
      <w:lvlJc w:val="left"/>
      <w:pPr>
        <w:ind w:left="3590" w:hanging="360"/>
      </w:pPr>
    </w:lvl>
    <w:lvl w:ilvl="4" w:tplc="040C0019" w:tentative="1">
      <w:start w:val="1"/>
      <w:numFmt w:val="lowerLetter"/>
      <w:lvlText w:val="%5."/>
      <w:lvlJc w:val="left"/>
      <w:pPr>
        <w:ind w:left="4310" w:hanging="360"/>
      </w:pPr>
    </w:lvl>
    <w:lvl w:ilvl="5" w:tplc="040C001B" w:tentative="1">
      <w:start w:val="1"/>
      <w:numFmt w:val="lowerRoman"/>
      <w:lvlText w:val="%6."/>
      <w:lvlJc w:val="right"/>
      <w:pPr>
        <w:ind w:left="5030" w:hanging="180"/>
      </w:pPr>
    </w:lvl>
    <w:lvl w:ilvl="6" w:tplc="040C000F" w:tentative="1">
      <w:start w:val="1"/>
      <w:numFmt w:val="decimal"/>
      <w:lvlText w:val="%7."/>
      <w:lvlJc w:val="left"/>
      <w:pPr>
        <w:ind w:left="5750" w:hanging="360"/>
      </w:pPr>
    </w:lvl>
    <w:lvl w:ilvl="7" w:tplc="040C0019" w:tentative="1">
      <w:start w:val="1"/>
      <w:numFmt w:val="lowerLetter"/>
      <w:lvlText w:val="%8."/>
      <w:lvlJc w:val="left"/>
      <w:pPr>
        <w:ind w:left="6470" w:hanging="360"/>
      </w:pPr>
    </w:lvl>
    <w:lvl w:ilvl="8" w:tplc="040C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51920754"/>
    <w:multiLevelType w:val="hybridMultilevel"/>
    <w:tmpl w:val="94B68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442A7A"/>
    <w:multiLevelType w:val="multilevel"/>
    <w:tmpl w:val="ACE8E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37C05AE"/>
    <w:multiLevelType w:val="hybridMultilevel"/>
    <w:tmpl w:val="87D68966"/>
    <w:lvl w:ilvl="0" w:tplc="A7D2AC2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04605"/>
    <w:multiLevelType w:val="hybridMultilevel"/>
    <w:tmpl w:val="00D2DFC6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8C95C0E"/>
    <w:multiLevelType w:val="multilevel"/>
    <w:tmpl w:val="AD96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58CF5848"/>
    <w:multiLevelType w:val="hybridMultilevel"/>
    <w:tmpl w:val="8A58BEEA"/>
    <w:lvl w:ilvl="0" w:tplc="9454D62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CE62233"/>
    <w:multiLevelType w:val="multilevel"/>
    <w:tmpl w:val="569AB84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5D344C53"/>
    <w:multiLevelType w:val="hybridMultilevel"/>
    <w:tmpl w:val="C2085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E66C5"/>
    <w:multiLevelType w:val="hybridMultilevel"/>
    <w:tmpl w:val="C1A2199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0778A9"/>
    <w:multiLevelType w:val="hybridMultilevel"/>
    <w:tmpl w:val="96B2C3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5664BE"/>
    <w:multiLevelType w:val="multilevel"/>
    <w:tmpl w:val="2C1E045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7" w15:restartNumberingAfterBreak="0">
    <w:nsid w:val="62523796"/>
    <w:multiLevelType w:val="hybridMultilevel"/>
    <w:tmpl w:val="6F14EDF6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66245143"/>
    <w:multiLevelType w:val="hybridMultilevel"/>
    <w:tmpl w:val="86145406"/>
    <w:lvl w:ilvl="0" w:tplc="040C001B">
      <w:start w:val="1"/>
      <w:numFmt w:val="lowerRoman"/>
      <w:lvlText w:val="%1."/>
      <w:lvlJc w:val="right"/>
      <w:pPr>
        <w:ind w:left="1130" w:hanging="360"/>
      </w:pPr>
    </w:lvl>
    <w:lvl w:ilvl="1" w:tplc="040C0019" w:tentative="1">
      <w:start w:val="1"/>
      <w:numFmt w:val="lowerLetter"/>
      <w:lvlText w:val="%2."/>
      <w:lvlJc w:val="left"/>
      <w:pPr>
        <w:ind w:left="1850" w:hanging="360"/>
      </w:pPr>
    </w:lvl>
    <w:lvl w:ilvl="2" w:tplc="040C001B" w:tentative="1">
      <w:start w:val="1"/>
      <w:numFmt w:val="lowerRoman"/>
      <w:lvlText w:val="%3."/>
      <w:lvlJc w:val="right"/>
      <w:pPr>
        <w:ind w:left="2570" w:hanging="180"/>
      </w:pPr>
    </w:lvl>
    <w:lvl w:ilvl="3" w:tplc="040C000F" w:tentative="1">
      <w:start w:val="1"/>
      <w:numFmt w:val="decimal"/>
      <w:lvlText w:val="%4."/>
      <w:lvlJc w:val="left"/>
      <w:pPr>
        <w:ind w:left="3290" w:hanging="360"/>
      </w:pPr>
    </w:lvl>
    <w:lvl w:ilvl="4" w:tplc="040C0019" w:tentative="1">
      <w:start w:val="1"/>
      <w:numFmt w:val="lowerLetter"/>
      <w:lvlText w:val="%5."/>
      <w:lvlJc w:val="left"/>
      <w:pPr>
        <w:ind w:left="4010" w:hanging="360"/>
      </w:pPr>
    </w:lvl>
    <w:lvl w:ilvl="5" w:tplc="040C001B" w:tentative="1">
      <w:start w:val="1"/>
      <w:numFmt w:val="lowerRoman"/>
      <w:lvlText w:val="%6."/>
      <w:lvlJc w:val="right"/>
      <w:pPr>
        <w:ind w:left="4730" w:hanging="180"/>
      </w:pPr>
    </w:lvl>
    <w:lvl w:ilvl="6" w:tplc="040C000F" w:tentative="1">
      <w:start w:val="1"/>
      <w:numFmt w:val="decimal"/>
      <w:lvlText w:val="%7."/>
      <w:lvlJc w:val="left"/>
      <w:pPr>
        <w:ind w:left="5450" w:hanging="360"/>
      </w:pPr>
    </w:lvl>
    <w:lvl w:ilvl="7" w:tplc="040C0019" w:tentative="1">
      <w:start w:val="1"/>
      <w:numFmt w:val="lowerLetter"/>
      <w:lvlText w:val="%8."/>
      <w:lvlJc w:val="left"/>
      <w:pPr>
        <w:ind w:left="6170" w:hanging="360"/>
      </w:pPr>
    </w:lvl>
    <w:lvl w:ilvl="8" w:tplc="040C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9" w15:restartNumberingAfterBreak="0">
    <w:nsid w:val="6B8938D2"/>
    <w:multiLevelType w:val="multilevel"/>
    <w:tmpl w:val="E0EC5D5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DE2305"/>
    <w:multiLevelType w:val="multilevel"/>
    <w:tmpl w:val="3ECCA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E5572A9"/>
    <w:multiLevelType w:val="multilevel"/>
    <w:tmpl w:val="73E81F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F1A0F71"/>
    <w:multiLevelType w:val="multilevel"/>
    <w:tmpl w:val="4CF24FC6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5AF1342"/>
    <w:multiLevelType w:val="multilevel"/>
    <w:tmpl w:val="F132B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80C299A"/>
    <w:multiLevelType w:val="hybridMultilevel"/>
    <w:tmpl w:val="A96C2600"/>
    <w:lvl w:ilvl="0" w:tplc="83D620B8">
      <w:start w:val="1"/>
      <w:numFmt w:val="lowerRoman"/>
      <w:lvlText w:val="%1)"/>
      <w:lvlJc w:val="left"/>
      <w:pPr>
        <w:ind w:left="113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90" w:hanging="360"/>
      </w:pPr>
    </w:lvl>
    <w:lvl w:ilvl="2" w:tplc="040C001B" w:tentative="1">
      <w:start w:val="1"/>
      <w:numFmt w:val="lowerRoman"/>
      <w:lvlText w:val="%3."/>
      <w:lvlJc w:val="right"/>
      <w:pPr>
        <w:ind w:left="2210" w:hanging="180"/>
      </w:pPr>
    </w:lvl>
    <w:lvl w:ilvl="3" w:tplc="040C000F" w:tentative="1">
      <w:start w:val="1"/>
      <w:numFmt w:val="decimal"/>
      <w:lvlText w:val="%4."/>
      <w:lvlJc w:val="left"/>
      <w:pPr>
        <w:ind w:left="2930" w:hanging="360"/>
      </w:pPr>
    </w:lvl>
    <w:lvl w:ilvl="4" w:tplc="040C0019" w:tentative="1">
      <w:start w:val="1"/>
      <w:numFmt w:val="lowerLetter"/>
      <w:lvlText w:val="%5."/>
      <w:lvlJc w:val="left"/>
      <w:pPr>
        <w:ind w:left="3650" w:hanging="360"/>
      </w:pPr>
    </w:lvl>
    <w:lvl w:ilvl="5" w:tplc="040C001B" w:tentative="1">
      <w:start w:val="1"/>
      <w:numFmt w:val="lowerRoman"/>
      <w:lvlText w:val="%6."/>
      <w:lvlJc w:val="right"/>
      <w:pPr>
        <w:ind w:left="4370" w:hanging="180"/>
      </w:pPr>
    </w:lvl>
    <w:lvl w:ilvl="6" w:tplc="040C000F" w:tentative="1">
      <w:start w:val="1"/>
      <w:numFmt w:val="decimal"/>
      <w:lvlText w:val="%7."/>
      <w:lvlJc w:val="left"/>
      <w:pPr>
        <w:ind w:left="5090" w:hanging="360"/>
      </w:pPr>
    </w:lvl>
    <w:lvl w:ilvl="7" w:tplc="040C0019" w:tentative="1">
      <w:start w:val="1"/>
      <w:numFmt w:val="lowerLetter"/>
      <w:lvlText w:val="%8."/>
      <w:lvlJc w:val="left"/>
      <w:pPr>
        <w:ind w:left="5810" w:hanging="360"/>
      </w:pPr>
    </w:lvl>
    <w:lvl w:ilvl="8" w:tplc="040C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5" w15:restartNumberingAfterBreak="0">
    <w:nsid w:val="782A2E3B"/>
    <w:multiLevelType w:val="hybridMultilevel"/>
    <w:tmpl w:val="547EC25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962736"/>
    <w:multiLevelType w:val="multilevel"/>
    <w:tmpl w:val="C49C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45914427">
    <w:abstractNumId w:val="20"/>
  </w:num>
  <w:num w:numId="2" w16cid:durableId="85273745">
    <w:abstractNumId w:val="11"/>
  </w:num>
  <w:num w:numId="3" w16cid:durableId="126166252">
    <w:abstractNumId w:val="3"/>
  </w:num>
  <w:num w:numId="4" w16cid:durableId="845099504">
    <w:abstractNumId w:val="2"/>
  </w:num>
  <w:num w:numId="5" w16cid:durableId="8022137">
    <w:abstractNumId w:val="24"/>
  </w:num>
  <w:num w:numId="6" w16cid:durableId="247882287">
    <w:abstractNumId w:val="31"/>
  </w:num>
  <w:num w:numId="7" w16cid:durableId="1556699188">
    <w:abstractNumId w:val="1"/>
  </w:num>
  <w:num w:numId="8" w16cid:durableId="819153359">
    <w:abstractNumId w:val="26"/>
  </w:num>
  <w:num w:numId="9" w16cid:durableId="1426073521">
    <w:abstractNumId w:val="35"/>
  </w:num>
  <w:num w:numId="10" w16cid:durableId="1007294573">
    <w:abstractNumId w:val="12"/>
  </w:num>
  <w:num w:numId="11" w16cid:durableId="1289970559">
    <w:abstractNumId w:val="28"/>
  </w:num>
  <w:num w:numId="12" w16cid:durableId="214857731">
    <w:abstractNumId w:val="11"/>
  </w:num>
  <w:num w:numId="13" w16cid:durableId="919605784">
    <w:abstractNumId w:val="11"/>
  </w:num>
  <w:num w:numId="14" w16cid:durableId="2047826082">
    <w:abstractNumId w:val="18"/>
  </w:num>
  <w:num w:numId="15" w16cid:durableId="538588584">
    <w:abstractNumId w:val="8"/>
  </w:num>
  <w:num w:numId="16" w16cid:durableId="1397048519">
    <w:abstractNumId w:val="4"/>
  </w:num>
  <w:num w:numId="17" w16cid:durableId="537855214">
    <w:abstractNumId w:val="15"/>
  </w:num>
  <w:num w:numId="18" w16cid:durableId="938492280">
    <w:abstractNumId w:val="37"/>
  </w:num>
  <w:num w:numId="19" w16cid:durableId="1251282188">
    <w:abstractNumId w:val="16"/>
  </w:num>
  <w:num w:numId="20" w16cid:durableId="700546131">
    <w:abstractNumId w:val="29"/>
  </w:num>
  <w:num w:numId="21" w16cid:durableId="1891991277">
    <w:abstractNumId w:val="7"/>
  </w:num>
  <w:num w:numId="22" w16cid:durableId="1281104130">
    <w:abstractNumId w:val="9"/>
  </w:num>
  <w:num w:numId="23" w16cid:durableId="2056538859">
    <w:abstractNumId w:val="34"/>
  </w:num>
  <w:num w:numId="24" w16cid:durableId="244190940">
    <w:abstractNumId w:val="14"/>
  </w:num>
  <w:num w:numId="25" w16cid:durableId="1566529082">
    <w:abstractNumId w:val="40"/>
  </w:num>
  <w:num w:numId="26" w16cid:durableId="219827083">
    <w:abstractNumId w:val="27"/>
  </w:num>
  <w:num w:numId="27" w16cid:durableId="383286913">
    <w:abstractNumId w:val="30"/>
  </w:num>
  <w:num w:numId="28" w16cid:durableId="874469349">
    <w:abstractNumId w:val="17"/>
  </w:num>
  <w:num w:numId="29" w16cid:durableId="1940717860">
    <w:abstractNumId w:val="43"/>
  </w:num>
  <w:num w:numId="30" w16cid:durableId="157886471">
    <w:abstractNumId w:val="19"/>
  </w:num>
  <w:num w:numId="31" w16cid:durableId="405494477">
    <w:abstractNumId w:val="20"/>
  </w:num>
  <w:num w:numId="32" w16cid:durableId="42750423">
    <w:abstractNumId w:val="32"/>
  </w:num>
  <w:num w:numId="33" w16cid:durableId="1048720317">
    <w:abstractNumId w:val="45"/>
  </w:num>
  <w:num w:numId="34" w16cid:durableId="101263709">
    <w:abstractNumId w:val="5"/>
  </w:num>
  <w:num w:numId="35" w16cid:durableId="502746834">
    <w:abstractNumId w:val="11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26475124">
    <w:abstractNumId w:val="11"/>
    <w:lvlOverride w:ilvl="0">
      <w:startOverride w:val="3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835682699">
    <w:abstractNumId w:val="1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</w:num>
  <w:num w:numId="38" w16cid:durableId="1514105999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2"/>
    </w:lvlOverride>
  </w:num>
  <w:num w:numId="39" w16cid:durableId="426927111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2"/>
    </w:lvlOverride>
  </w:num>
  <w:num w:numId="40" w16cid:durableId="1552182893">
    <w:abstractNumId w:val="11"/>
    <w:lvlOverride w:ilvl="0">
      <w:startOverride w:val="3"/>
    </w:lvlOverride>
    <w:lvlOverride w:ilvl="1">
      <w:startOverride w:val="3"/>
    </w:lvlOverride>
    <w:lvlOverride w:ilvl="2">
      <w:startOverride w:val="2"/>
    </w:lvlOverride>
    <w:lvlOverride w:ilvl="3">
      <w:startOverride w:val="2"/>
    </w:lvlOverride>
  </w:num>
  <w:num w:numId="41" w16cid:durableId="710299699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2"/>
    </w:lvlOverride>
  </w:num>
  <w:num w:numId="42" w16cid:durableId="1863593483">
    <w:abstractNumId w:val="39"/>
  </w:num>
  <w:num w:numId="43" w16cid:durableId="497817843">
    <w:abstractNumId w:val="38"/>
  </w:num>
  <w:num w:numId="44" w16cid:durableId="1324092110">
    <w:abstractNumId w:val="44"/>
  </w:num>
  <w:num w:numId="45" w16cid:durableId="105085759">
    <w:abstractNumId w:val="46"/>
  </w:num>
  <w:num w:numId="46" w16cid:durableId="1031154114">
    <w:abstractNumId w:val="23"/>
  </w:num>
  <w:num w:numId="47" w16cid:durableId="1262370468">
    <w:abstractNumId w:val="33"/>
  </w:num>
  <w:num w:numId="48" w16cid:durableId="54815429">
    <w:abstractNumId w:val="11"/>
  </w:num>
  <w:num w:numId="49" w16cid:durableId="438990703">
    <w:abstractNumId w:val="11"/>
  </w:num>
  <w:num w:numId="50" w16cid:durableId="2045136090">
    <w:abstractNumId w:val="0"/>
  </w:num>
  <w:num w:numId="51" w16cid:durableId="1337883254">
    <w:abstractNumId w:val="11"/>
  </w:num>
  <w:num w:numId="52" w16cid:durableId="431050151">
    <w:abstractNumId w:val="13"/>
  </w:num>
  <w:num w:numId="53" w16cid:durableId="2013291555">
    <w:abstractNumId w:val="6"/>
  </w:num>
  <w:num w:numId="54" w16cid:durableId="2084837780">
    <w:abstractNumId w:val="42"/>
  </w:num>
  <w:num w:numId="55" w16cid:durableId="1535850975">
    <w:abstractNumId w:val="25"/>
  </w:num>
  <w:num w:numId="56" w16cid:durableId="1462961730">
    <w:abstractNumId w:val="22"/>
  </w:num>
  <w:num w:numId="57" w16cid:durableId="29113247">
    <w:abstractNumId w:val="11"/>
    <w:lvlOverride w:ilvl="0">
      <w:startOverride w:val="2"/>
    </w:lvlOverride>
    <w:lvlOverride w:ilvl="1">
      <w:startOverride w:val="3"/>
    </w:lvlOverride>
  </w:num>
  <w:num w:numId="58" w16cid:durableId="1187057032">
    <w:abstractNumId w:val="10"/>
  </w:num>
  <w:num w:numId="59" w16cid:durableId="786773948">
    <w:abstractNumId w:val="41"/>
  </w:num>
  <w:num w:numId="60" w16cid:durableId="1849248470">
    <w:abstractNumId w:val="41"/>
  </w:num>
  <w:num w:numId="61" w16cid:durableId="287509672">
    <w:abstractNumId w:val="4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39228899">
    <w:abstractNumId w:val="11"/>
  </w:num>
  <w:num w:numId="63" w16cid:durableId="1023093721">
    <w:abstractNumId w:val="11"/>
  </w:num>
  <w:num w:numId="64" w16cid:durableId="1365713459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424104281">
    <w:abstractNumId w:val="1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743449278">
    <w:abstractNumId w:val="36"/>
  </w:num>
  <w:num w:numId="67" w16cid:durableId="1829128095">
    <w:abstractNumId w:val="2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FD"/>
    <w:rsid w:val="000025DD"/>
    <w:rsid w:val="00024B48"/>
    <w:rsid w:val="00033A69"/>
    <w:rsid w:val="0004741A"/>
    <w:rsid w:val="00056969"/>
    <w:rsid w:val="0007024E"/>
    <w:rsid w:val="00070510"/>
    <w:rsid w:val="0008222E"/>
    <w:rsid w:val="00084C99"/>
    <w:rsid w:val="00093A76"/>
    <w:rsid w:val="000A75CF"/>
    <w:rsid w:val="000B0F3A"/>
    <w:rsid w:val="000C089D"/>
    <w:rsid w:val="000C5881"/>
    <w:rsid w:val="000D2EA8"/>
    <w:rsid w:val="000D5953"/>
    <w:rsid w:val="00106219"/>
    <w:rsid w:val="00106668"/>
    <w:rsid w:val="0011061E"/>
    <w:rsid w:val="00117E90"/>
    <w:rsid w:val="001326B6"/>
    <w:rsid w:val="00136062"/>
    <w:rsid w:val="001416A0"/>
    <w:rsid w:val="00142402"/>
    <w:rsid w:val="0014437B"/>
    <w:rsid w:val="00172DC4"/>
    <w:rsid w:val="001800D5"/>
    <w:rsid w:val="00186636"/>
    <w:rsid w:val="00187E40"/>
    <w:rsid w:val="00196671"/>
    <w:rsid w:val="001B28B9"/>
    <w:rsid w:val="001C19B0"/>
    <w:rsid w:val="001E162F"/>
    <w:rsid w:val="001F2E67"/>
    <w:rsid w:val="002060D9"/>
    <w:rsid w:val="002136B3"/>
    <w:rsid w:val="00222419"/>
    <w:rsid w:val="0023488A"/>
    <w:rsid w:val="0025183B"/>
    <w:rsid w:val="002659D7"/>
    <w:rsid w:val="002717AD"/>
    <w:rsid w:val="0027430B"/>
    <w:rsid w:val="00290589"/>
    <w:rsid w:val="002963B0"/>
    <w:rsid w:val="002A19F7"/>
    <w:rsid w:val="002B00D3"/>
    <w:rsid w:val="002B1BD0"/>
    <w:rsid w:val="002B5813"/>
    <w:rsid w:val="002B698C"/>
    <w:rsid w:val="002F07FD"/>
    <w:rsid w:val="002F290D"/>
    <w:rsid w:val="002F373E"/>
    <w:rsid w:val="002F5C6D"/>
    <w:rsid w:val="002F6752"/>
    <w:rsid w:val="0030631F"/>
    <w:rsid w:val="0030730A"/>
    <w:rsid w:val="00316C3E"/>
    <w:rsid w:val="00317558"/>
    <w:rsid w:val="003224ED"/>
    <w:rsid w:val="003229FA"/>
    <w:rsid w:val="00325331"/>
    <w:rsid w:val="00380F99"/>
    <w:rsid w:val="003A4312"/>
    <w:rsid w:val="003C0F53"/>
    <w:rsid w:val="00413EA6"/>
    <w:rsid w:val="00416F19"/>
    <w:rsid w:val="00427A4B"/>
    <w:rsid w:val="00456AAC"/>
    <w:rsid w:val="00476E7D"/>
    <w:rsid w:val="0048571A"/>
    <w:rsid w:val="00491DE8"/>
    <w:rsid w:val="0049445D"/>
    <w:rsid w:val="004A7B01"/>
    <w:rsid w:val="004D7277"/>
    <w:rsid w:val="005046E3"/>
    <w:rsid w:val="00505F0F"/>
    <w:rsid w:val="005324E2"/>
    <w:rsid w:val="005370C9"/>
    <w:rsid w:val="00543260"/>
    <w:rsid w:val="005454F7"/>
    <w:rsid w:val="005534D4"/>
    <w:rsid w:val="00564884"/>
    <w:rsid w:val="00592462"/>
    <w:rsid w:val="005A37DF"/>
    <w:rsid w:val="005A4B6D"/>
    <w:rsid w:val="005C3069"/>
    <w:rsid w:val="005D06CC"/>
    <w:rsid w:val="005E07F7"/>
    <w:rsid w:val="005F1814"/>
    <w:rsid w:val="005F56D0"/>
    <w:rsid w:val="00615FAC"/>
    <w:rsid w:val="006270BD"/>
    <w:rsid w:val="00656A39"/>
    <w:rsid w:val="00665113"/>
    <w:rsid w:val="00671C53"/>
    <w:rsid w:val="00676FEA"/>
    <w:rsid w:val="0069228C"/>
    <w:rsid w:val="006A0AEC"/>
    <w:rsid w:val="006A7733"/>
    <w:rsid w:val="006B5FA6"/>
    <w:rsid w:val="006D653C"/>
    <w:rsid w:val="006F0232"/>
    <w:rsid w:val="00704B76"/>
    <w:rsid w:val="007119E0"/>
    <w:rsid w:val="007309EF"/>
    <w:rsid w:val="00747E4C"/>
    <w:rsid w:val="00756B92"/>
    <w:rsid w:val="00762A51"/>
    <w:rsid w:val="007655F9"/>
    <w:rsid w:val="00765B1E"/>
    <w:rsid w:val="00771B0C"/>
    <w:rsid w:val="00797075"/>
    <w:rsid w:val="007B1540"/>
    <w:rsid w:val="007C5D9B"/>
    <w:rsid w:val="007F29DE"/>
    <w:rsid w:val="007F7124"/>
    <w:rsid w:val="008205D2"/>
    <w:rsid w:val="00826DD0"/>
    <w:rsid w:val="00835CEB"/>
    <w:rsid w:val="00841544"/>
    <w:rsid w:val="0084263C"/>
    <w:rsid w:val="008670B8"/>
    <w:rsid w:val="00870BAD"/>
    <w:rsid w:val="0087281B"/>
    <w:rsid w:val="00874629"/>
    <w:rsid w:val="008765DB"/>
    <w:rsid w:val="00887E72"/>
    <w:rsid w:val="008907F7"/>
    <w:rsid w:val="008922F8"/>
    <w:rsid w:val="00897447"/>
    <w:rsid w:val="008B77DB"/>
    <w:rsid w:val="008C46FC"/>
    <w:rsid w:val="008C4902"/>
    <w:rsid w:val="008C5719"/>
    <w:rsid w:val="008C7F2E"/>
    <w:rsid w:val="008F2A39"/>
    <w:rsid w:val="009307F7"/>
    <w:rsid w:val="0094120A"/>
    <w:rsid w:val="00944330"/>
    <w:rsid w:val="00952379"/>
    <w:rsid w:val="009608FF"/>
    <w:rsid w:val="0096769F"/>
    <w:rsid w:val="00970113"/>
    <w:rsid w:val="00971F47"/>
    <w:rsid w:val="00993A68"/>
    <w:rsid w:val="009A7F65"/>
    <w:rsid w:val="009D703C"/>
    <w:rsid w:val="009D7E82"/>
    <w:rsid w:val="009E3F2B"/>
    <w:rsid w:val="009F7C72"/>
    <w:rsid w:val="00A03329"/>
    <w:rsid w:val="00A068D4"/>
    <w:rsid w:val="00A46838"/>
    <w:rsid w:val="00A50EB0"/>
    <w:rsid w:val="00A5413B"/>
    <w:rsid w:val="00A829AE"/>
    <w:rsid w:val="00A9425B"/>
    <w:rsid w:val="00AA2A18"/>
    <w:rsid w:val="00AA6E22"/>
    <w:rsid w:val="00AC18F4"/>
    <w:rsid w:val="00B04653"/>
    <w:rsid w:val="00B04F69"/>
    <w:rsid w:val="00B104C4"/>
    <w:rsid w:val="00B17D81"/>
    <w:rsid w:val="00B40AFC"/>
    <w:rsid w:val="00B44C99"/>
    <w:rsid w:val="00B46559"/>
    <w:rsid w:val="00B644A8"/>
    <w:rsid w:val="00B756CC"/>
    <w:rsid w:val="00B93E85"/>
    <w:rsid w:val="00BB0B70"/>
    <w:rsid w:val="00BC05D3"/>
    <w:rsid w:val="00BC255E"/>
    <w:rsid w:val="00BC46BC"/>
    <w:rsid w:val="00BC5810"/>
    <w:rsid w:val="00BE5057"/>
    <w:rsid w:val="00C2055B"/>
    <w:rsid w:val="00C30A0F"/>
    <w:rsid w:val="00C32422"/>
    <w:rsid w:val="00C46189"/>
    <w:rsid w:val="00C572B3"/>
    <w:rsid w:val="00C61A97"/>
    <w:rsid w:val="00C62CE4"/>
    <w:rsid w:val="00C6527D"/>
    <w:rsid w:val="00C70900"/>
    <w:rsid w:val="00C971E1"/>
    <w:rsid w:val="00CB6EF1"/>
    <w:rsid w:val="00CC3F1D"/>
    <w:rsid w:val="00CE0E41"/>
    <w:rsid w:val="00D04A35"/>
    <w:rsid w:val="00D16698"/>
    <w:rsid w:val="00D25BB4"/>
    <w:rsid w:val="00D5398D"/>
    <w:rsid w:val="00D5770D"/>
    <w:rsid w:val="00D60907"/>
    <w:rsid w:val="00D760D6"/>
    <w:rsid w:val="00DD4A67"/>
    <w:rsid w:val="00DF0100"/>
    <w:rsid w:val="00E0764B"/>
    <w:rsid w:val="00E21209"/>
    <w:rsid w:val="00E240E2"/>
    <w:rsid w:val="00E404CA"/>
    <w:rsid w:val="00E42553"/>
    <w:rsid w:val="00E654E6"/>
    <w:rsid w:val="00E728DB"/>
    <w:rsid w:val="00E72D76"/>
    <w:rsid w:val="00E76C2E"/>
    <w:rsid w:val="00E80958"/>
    <w:rsid w:val="00E9529F"/>
    <w:rsid w:val="00ED3078"/>
    <w:rsid w:val="00EE2002"/>
    <w:rsid w:val="00EE38AC"/>
    <w:rsid w:val="00F0794D"/>
    <w:rsid w:val="00F233F4"/>
    <w:rsid w:val="00F2537A"/>
    <w:rsid w:val="00F41595"/>
    <w:rsid w:val="00F722D1"/>
    <w:rsid w:val="00F82D32"/>
    <w:rsid w:val="00F83A46"/>
    <w:rsid w:val="00F84B6D"/>
    <w:rsid w:val="00FA6B67"/>
    <w:rsid w:val="00FB014F"/>
    <w:rsid w:val="00FC27D3"/>
    <w:rsid w:val="00FC74B4"/>
    <w:rsid w:val="00FD4DD9"/>
    <w:rsid w:val="00FF491A"/>
    <w:rsid w:val="00FF7415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549A275"/>
  <w15:chartTrackingRefBased/>
  <w15:docId w15:val="{EE78C98A-07ED-4D7D-9FB9-2180985E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0D9"/>
    <w:pPr>
      <w:spacing w:after="120" w:line="240" w:lineRule="auto"/>
      <w:jc w:val="both"/>
    </w:pPr>
    <w:rPr>
      <w:rFonts w:eastAsiaTheme="minorEastAsia" w:cs="Arial"/>
      <w:kern w:val="0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2060D9"/>
    <w:pPr>
      <w:numPr>
        <w:numId w:val="51"/>
      </w:num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pacing w:after="360"/>
      <w:ind w:right="5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autoRedefine/>
    <w:unhideWhenUsed/>
    <w:qFormat/>
    <w:rsid w:val="00F83A46"/>
    <w:pPr>
      <w:numPr>
        <w:ilvl w:val="1"/>
        <w:numId w:val="51"/>
      </w:num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00386D" w:fill="auto"/>
      <w:spacing w:after="360"/>
      <w:ind w:right="57"/>
      <w:outlineLvl w:val="1"/>
    </w:pPr>
    <w:rPr>
      <w:b/>
    </w:rPr>
  </w:style>
  <w:style w:type="paragraph" w:styleId="Titre3">
    <w:name w:val="heading 3"/>
    <w:basedOn w:val="Normal"/>
    <w:next w:val="Normal"/>
    <w:link w:val="Titre3Car"/>
    <w:autoRedefine/>
    <w:unhideWhenUsed/>
    <w:qFormat/>
    <w:rsid w:val="0011061E"/>
    <w:pPr>
      <w:ind w:left="360" w:right="57"/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unhideWhenUsed/>
    <w:rsid w:val="002060D9"/>
    <w:pPr>
      <w:numPr>
        <w:ilvl w:val="3"/>
        <w:numId w:val="51"/>
      </w:numPr>
      <w:pBdr>
        <w:top w:val="dotted" w:sz="6" w:space="2" w:color="283960"/>
        <w:left w:val="dotted" w:sz="6" w:space="2" w:color="283960"/>
      </w:pBdr>
      <w:ind w:right="57"/>
      <w:outlineLvl w:val="3"/>
    </w:pPr>
    <w:rPr>
      <w:b/>
      <w:color w:val="283960"/>
    </w:rPr>
  </w:style>
  <w:style w:type="paragraph" w:styleId="Titre5">
    <w:name w:val="heading 5"/>
    <w:basedOn w:val="Normal"/>
    <w:next w:val="Normal"/>
    <w:link w:val="Titre5Car"/>
    <w:unhideWhenUsed/>
    <w:qFormat/>
    <w:rsid w:val="002060D9"/>
    <w:pPr>
      <w:numPr>
        <w:ilvl w:val="4"/>
        <w:numId w:val="51"/>
      </w:numPr>
      <w:pBdr>
        <w:bottom w:val="single" w:sz="6" w:space="1" w:color="4472C4" w:themeColor="accent1"/>
      </w:pBdr>
      <w:ind w:right="57"/>
      <w:outlineLvl w:val="4"/>
    </w:pPr>
    <w:rPr>
      <w:b/>
      <w:color w:val="283960"/>
    </w:rPr>
  </w:style>
  <w:style w:type="paragraph" w:styleId="Titre6">
    <w:name w:val="heading 6"/>
    <w:basedOn w:val="Normal"/>
    <w:next w:val="Normal"/>
    <w:link w:val="Titre6Car"/>
    <w:unhideWhenUsed/>
    <w:qFormat/>
    <w:rsid w:val="002060D9"/>
    <w:pPr>
      <w:numPr>
        <w:ilvl w:val="5"/>
        <w:numId w:val="51"/>
      </w:numPr>
      <w:pBdr>
        <w:bottom w:val="dotted" w:sz="6" w:space="1" w:color="283960"/>
      </w:pBdr>
      <w:ind w:right="57"/>
      <w:outlineLvl w:val="5"/>
    </w:pPr>
    <w:rPr>
      <w:b/>
      <w:color w:val="283960"/>
    </w:rPr>
  </w:style>
  <w:style w:type="paragraph" w:styleId="Titre7">
    <w:name w:val="heading 7"/>
    <w:basedOn w:val="Normal"/>
    <w:next w:val="Normal"/>
    <w:link w:val="Titre7Car"/>
    <w:unhideWhenUsed/>
    <w:qFormat/>
    <w:rsid w:val="002060D9"/>
    <w:pPr>
      <w:numPr>
        <w:ilvl w:val="6"/>
        <w:numId w:val="51"/>
      </w:numPr>
      <w:spacing w:before="300" w:after="0"/>
      <w:outlineLvl w:val="6"/>
    </w:pPr>
    <w:rPr>
      <w:caps/>
      <w:color w:val="2F5496" w:themeColor="accent1" w:themeShade="BF"/>
      <w:spacing w:val="10"/>
    </w:rPr>
  </w:style>
  <w:style w:type="paragraph" w:styleId="Titre8">
    <w:name w:val="heading 8"/>
    <w:basedOn w:val="Normal"/>
    <w:next w:val="Normal"/>
    <w:link w:val="Titre8Car"/>
    <w:unhideWhenUsed/>
    <w:qFormat/>
    <w:rsid w:val="002060D9"/>
    <w:pPr>
      <w:numPr>
        <w:ilvl w:val="7"/>
        <w:numId w:val="51"/>
      </w:num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2060D9"/>
    <w:pPr>
      <w:numPr>
        <w:ilvl w:val="8"/>
        <w:numId w:val="51"/>
      </w:num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060D9"/>
    <w:rPr>
      <w:rFonts w:eastAsiaTheme="minorEastAsia" w:cs="Arial"/>
      <w:b/>
      <w:bCs/>
      <w:kern w:val="0"/>
      <w14:ligatures w14:val="none"/>
    </w:rPr>
  </w:style>
  <w:style w:type="character" w:customStyle="1" w:styleId="Titre2Car">
    <w:name w:val="Titre 2 Car"/>
    <w:basedOn w:val="Policepardfaut"/>
    <w:link w:val="Titre2"/>
    <w:rsid w:val="00F83A46"/>
    <w:rPr>
      <w:rFonts w:eastAsiaTheme="minorEastAsia" w:cs="Arial"/>
      <w:b/>
      <w:kern w:val="0"/>
      <w:shd w:val="clear" w:color="00386D" w:fill="auto"/>
      <w14:ligatures w14:val="none"/>
    </w:rPr>
  </w:style>
  <w:style w:type="character" w:customStyle="1" w:styleId="Titre3Car">
    <w:name w:val="Titre 3 Car"/>
    <w:basedOn w:val="Policepardfaut"/>
    <w:link w:val="Titre3"/>
    <w:rsid w:val="0011061E"/>
    <w:rPr>
      <w:rFonts w:eastAsiaTheme="minorEastAsia" w:cs="Arial"/>
      <w:b/>
      <w:kern w:val="0"/>
      <w14:ligatures w14:val="none"/>
    </w:rPr>
  </w:style>
  <w:style w:type="character" w:customStyle="1" w:styleId="Titre4Car">
    <w:name w:val="Titre 4 Car"/>
    <w:basedOn w:val="Policepardfaut"/>
    <w:link w:val="Titre4"/>
    <w:rsid w:val="002060D9"/>
    <w:rPr>
      <w:rFonts w:eastAsiaTheme="minorEastAsia" w:cs="Arial"/>
      <w:b/>
      <w:color w:val="283960"/>
      <w:kern w:val="0"/>
      <w14:ligatures w14:val="none"/>
    </w:rPr>
  </w:style>
  <w:style w:type="character" w:customStyle="1" w:styleId="Titre5Car">
    <w:name w:val="Titre 5 Car"/>
    <w:basedOn w:val="Policepardfaut"/>
    <w:link w:val="Titre5"/>
    <w:rsid w:val="002060D9"/>
    <w:rPr>
      <w:rFonts w:eastAsiaTheme="minorEastAsia" w:cs="Arial"/>
      <w:b/>
      <w:color w:val="283960"/>
      <w:kern w:val="0"/>
      <w14:ligatures w14:val="none"/>
    </w:rPr>
  </w:style>
  <w:style w:type="character" w:customStyle="1" w:styleId="Titre6Car">
    <w:name w:val="Titre 6 Car"/>
    <w:basedOn w:val="Policepardfaut"/>
    <w:link w:val="Titre6"/>
    <w:rsid w:val="002060D9"/>
    <w:rPr>
      <w:rFonts w:eastAsiaTheme="minorEastAsia" w:cs="Arial"/>
      <w:b/>
      <w:color w:val="283960"/>
      <w:kern w:val="0"/>
      <w14:ligatures w14:val="none"/>
    </w:rPr>
  </w:style>
  <w:style w:type="character" w:customStyle="1" w:styleId="Titre7Car">
    <w:name w:val="Titre 7 Car"/>
    <w:basedOn w:val="Policepardfaut"/>
    <w:link w:val="Titre7"/>
    <w:rsid w:val="002060D9"/>
    <w:rPr>
      <w:rFonts w:eastAsiaTheme="minorEastAsia" w:cs="Arial"/>
      <w:caps/>
      <w:color w:val="2F5496" w:themeColor="accent1" w:themeShade="BF"/>
      <w:spacing w:val="10"/>
      <w:kern w:val="0"/>
      <w14:ligatures w14:val="none"/>
    </w:rPr>
  </w:style>
  <w:style w:type="character" w:customStyle="1" w:styleId="Titre8Car">
    <w:name w:val="Titre 8 Car"/>
    <w:basedOn w:val="Policepardfaut"/>
    <w:link w:val="Titre8"/>
    <w:rsid w:val="002060D9"/>
    <w:rPr>
      <w:rFonts w:eastAsiaTheme="minorEastAsia" w:cs="Arial"/>
      <w:caps/>
      <w:spacing w:val="10"/>
      <w:kern w:val="0"/>
      <w:sz w:val="18"/>
      <w:szCs w:val="18"/>
      <w14:ligatures w14:val="none"/>
    </w:rPr>
  </w:style>
  <w:style w:type="character" w:customStyle="1" w:styleId="Titre9Car">
    <w:name w:val="Titre 9 Car"/>
    <w:basedOn w:val="Policepardfaut"/>
    <w:link w:val="Titre9"/>
    <w:uiPriority w:val="9"/>
    <w:rsid w:val="002060D9"/>
    <w:rPr>
      <w:rFonts w:eastAsiaTheme="minorEastAsia" w:cs="Arial"/>
      <w:i/>
      <w:caps/>
      <w:spacing w:val="10"/>
      <w:kern w:val="0"/>
      <w:sz w:val="18"/>
      <w:szCs w:val="18"/>
      <w14:ligatures w14:val="none"/>
    </w:rPr>
  </w:style>
  <w:style w:type="paragraph" w:styleId="Paragraphedeliste">
    <w:name w:val="List Paragraph"/>
    <w:aliases w:val="Liste à puce - Normal,lp1,Paragraphe_DAT,Paragraphe de liste 1,P1 Pharos,ARS Puces,Title 1,AMR Paragraphe de liste 1er niveau,Bullet List,FooterText,numbered,List Paragraph1,Bulletr List Paragraph,列出段落,列出段落1,List Paragraph2,列?出?段?落"/>
    <w:basedOn w:val="Normal"/>
    <w:link w:val="ParagraphedelisteCar"/>
    <w:uiPriority w:val="34"/>
    <w:qFormat/>
    <w:rsid w:val="002060D9"/>
    <w:pPr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2060D9"/>
    <w:pPr>
      <w:tabs>
        <w:tab w:val="center" w:pos="4536"/>
        <w:tab w:val="right" w:pos="9072"/>
      </w:tabs>
      <w:spacing w:after="0"/>
    </w:pPr>
    <w:rPr>
      <w:noProof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2060D9"/>
    <w:rPr>
      <w:rFonts w:eastAsiaTheme="minorEastAsia" w:cs="Arial"/>
      <w:noProof/>
      <w:kern w:val="0"/>
      <w:sz w:val="20"/>
      <w:szCs w:val="20"/>
      <w:lang w:eastAsia="fr-FR"/>
      <w14:ligatures w14:val="none"/>
    </w:rPr>
  </w:style>
  <w:style w:type="character" w:customStyle="1" w:styleId="ParagraphedelisteCar">
    <w:name w:val="Paragraphe de liste Car"/>
    <w:aliases w:val="Liste à puce - Normal Car,lp1 Car,Paragraphe_DAT Car,Paragraphe de liste 1 Car,P1 Pharos Car,ARS Puces Car,Title 1 Car,AMR Paragraphe de liste 1er niveau Car,Bullet List Car,FooterText Car,numbered Car,List Paragraph1 Car"/>
    <w:basedOn w:val="Policepardfaut"/>
    <w:link w:val="Paragraphedeliste"/>
    <w:uiPriority w:val="34"/>
    <w:qFormat/>
    <w:rsid w:val="002060D9"/>
    <w:rPr>
      <w:rFonts w:eastAsiaTheme="minorEastAsia" w:cs="Arial"/>
      <w:kern w:val="0"/>
      <w14:ligatures w14:val="none"/>
    </w:rPr>
  </w:style>
  <w:style w:type="paragraph" w:customStyle="1" w:styleId="Listepuceniv2">
    <w:name w:val="Liste à puce niv 2"/>
    <w:basedOn w:val="Normal"/>
    <w:link w:val="Listepuceniv2Car"/>
    <w:uiPriority w:val="2"/>
    <w:unhideWhenUsed/>
    <w:qFormat/>
    <w:rsid w:val="002060D9"/>
    <w:pPr>
      <w:numPr>
        <w:ilvl w:val="1"/>
        <w:numId w:val="1"/>
      </w:numPr>
      <w:spacing w:after="0"/>
    </w:pPr>
  </w:style>
  <w:style w:type="character" w:customStyle="1" w:styleId="Listepuceniv2Car">
    <w:name w:val="Liste à puce niv 2 Car"/>
    <w:basedOn w:val="ParagraphedelisteCar"/>
    <w:link w:val="Listepuceniv2"/>
    <w:uiPriority w:val="2"/>
    <w:rsid w:val="002060D9"/>
    <w:rPr>
      <w:rFonts w:eastAsiaTheme="minorEastAsia" w:cs="Arial"/>
      <w:kern w:val="0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2060D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060D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060D9"/>
    <w:rPr>
      <w:rFonts w:eastAsiaTheme="minorEastAsia" w:cs="Arial"/>
      <w:kern w:val="0"/>
      <w:sz w:val="20"/>
      <w:szCs w:val="20"/>
      <w14:ligatures w14:val="none"/>
    </w:rPr>
  </w:style>
  <w:style w:type="paragraph" w:customStyle="1" w:styleId="Paragraphedeliste1">
    <w:name w:val="Paragraphe de liste1"/>
    <w:basedOn w:val="Normal"/>
    <w:rsid w:val="002060D9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2060D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14:ligatures w14:val="none"/>
    </w:rPr>
  </w:style>
  <w:style w:type="table" w:styleId="Grilledutableau">
    <w:name w:val="Table Grid"/>
    <w:basedOn w:val="TableauNormal"/>
    <w:uiPriority w:val="59"/>
    <w:rsid w:val="002060D9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Liste5Fonc-Accentuation5">
    <w:name w:val="List Table 5 Dark Accent 5"/>
    <w:basedOn w:val="TableauNormal"/>
    <w:uiPriority w:val="50"/>
    <w:rsid w:val="002060D9"/>
    <w:pPr>
      <w:spacing w:before="200" w:after="0" w:line="240" w:lineRule="auto"/>
    </w:pPr>
    <w:rPr>
      <w:rFonts w:eastAsiaTheme="minorEastAsia"/>
      <w:color w:val="FFFFFF" w:themeColor="background1"/>
      <w:kern w:val="0"/>
      <w14:ligatures w14:val="none"/>
    </w:rPr>
    <w:tblPr>
      <w:tblStyleRowBandSize w:val="1"/>
      <w:tblStyleColBandSize w:val="1"/>
      <w:tblBorders>
        <w:top w:val="single" w:sz="24" w:space="0" w:color="5B9BD5" w:themeColor="accent5"/>
        <w:left w:val="single" w:sz="24" w:space="0" w:color="5B9BD5" w:themeColor="accent5"/>
        <w:bottom w:val="single" w:sz="24" w:space="0" w:color="5B9BD5" w:themeColor="accent5"/>
        <w:right w:val="single" w:sz="24" w:space="0" w:color="5B9BD5" w:themeColor="accent5"/>
      </w:tblBorders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Grille5Fonc-Accentuation2">
    <w:name w:val="Grid Table 5 Dark Accent 2"/>
    <w:basedOn w:val="TableauNormal"/>
    <w:uiPriority w:val="50"/>
    <w:rsid w:val="002060D9"/>
    <w:pPr>
      <w:spacing w:before="200" w:after="0" w:line="240" w:lineRule="auto"/>
    </w:pPr>
    <w:rPr>
      <w:rFonts w:eastAsiaTheme="minorEastAsia"/>
      <w:kern w:val="0"/>
      <w14:ligatures w14:val="none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2060D9"/>
    <w:pPr>
      <w:keepNext/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40" w:after="0" w:line="259" w:lineRule="auto"/>
      <w:ind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060D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060D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2060D9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2060D9"/>
    <w:rPr>
      <w:color w:val="0563C1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C581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C5810"/>
    <w:rPr>
      <w:rFonts w:eastAsiaTheme="minorEastAsia" w:cs="Arial"/>
      <w:b/>
      <w:bCs/>
      <w:kern w:val="0"/>
      <w:sz w:val="20"/>
      <w:szCs w:val="20"/>
      <w14:ligatures w14:val="none"/>
    </w:rPr>
  </w:style>
  <w:style w:type="paragraph" w:styleId="Rvision">
    <w:name w:val="Revision"/>
    <w:hidden/>
    <w:uiPriority w:val="99"/>
    <w:semiHidden/>
    <w:rsid w:val="00316C3E"/>
    <w:pPr>
      <w:spacing w:after="0" w:line="240" w:lineRule="auto"/>
    </w:pPr>
    <w:rPr>
      <w:rFonts w:eastAsiaTheme="minorEastAsia" w:cs="Arial"/>
      <w:kern w:val="0"/>
      <w14:ligatures w14:val="none"/>
    </w:rPr>
  </w:style>
  <w:style w:type="table" w:styleId="TableauGrille1Clair-Accentuation5">
    <w:name w:val="Grid Table 1 Light Accent 5"/>
    <w:basedOn w:val="TableauNormal"/>
    <w:uiPriority w:val="46"/>
    <w:rsid w:val="002B00D3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lledetableauclaire">
    <w:name w:val="Grid Table Light"/>
    <w:basedOn w:val="TableauNormal"/>
    <w:uiPriority w:val="40"/>
    <w:rsid w:val="002B00D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simple1">
    <w:name w:val="Plain Table 1"/>
    <w:basedOn w:val="TableauNormal"/>
    <w:uiPriority w:val="41"/>
    <w:rsid w:val="002B00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2B00D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-Accentuation1">
    <w:name w:val="Grid Table 1 Light Accent 1"/>
    <w:basedOn w:val="TableauNormal"/>
    <w:uiPriority w:val="46"/>
    <w:rsid w:val="002B00D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En-tte">
    <w:name w:val="header"/>
    <w:basedOn w:val="Normal"/>
    <w:link w:val="En-tteCar"/>
    <w:uiPriority w:val="99"/>
    <w:unhideWhenUsed/>
    <w:rsid w:val="002B00D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2B00D3"/>
    <w:rPr>
      <w:rFonts w:eastAsiaTheme="minorEastAsia" w:cs="Arial"/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72DC4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72DC4"/>
    <w:rPr>
      <w:rFonts w:eastAsiaTheme="minorEastAsia" w:cs="Arial"/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172DC4"/>
    <w:rPr>
      <w:vertAlign w:val="superscript"/>
    </w:rPr>
  </w:style>
  <w:style w:type="paragraph" w:customStyle="1" w:styleId="paragraph">
    <w:name w:val="paragraph"/>
    <w:basedOn w:val="Normal"/>
    <w:rsid w:val="0008222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08222E"/>
  </w:style>
  <w:style w:type="character" w:customStyle="1" w:styleId="eop">
    <w:name w:val="eop"/>
    <w:basedOn w:val="Policepardfaut"/>
    <w:rsid w:val="0008222E"/>
  </w:style>
  <w:style w:type="table" w:styleId="TableauGrille4-Accentuation2">
    <w:name w:val="Grid Table 4 Accent 2"/>
    <w:basedOn w:val="TableauNormal"/>
    <w:uiPriority w:val="49"/>
    <w:rsid w:val="0054326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0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5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1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1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0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40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7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28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1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2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1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9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F5382389E70F4A94ACE43EABCE0D18" ma:contentTypeVersion="3" ma:contentTypeDescription="Crée un document." ma:contentTypeScope="" ma:versionID="90c00bc4c69d1ab3dfea71b3f6f7bb32">
  <xsd:schema xmlns:xsd="http://www.w3.org/2001/XMLSchema" xmlns:xs="http://www.w3.org/2001/XMLSchema" xmlns:p="http://schemas.microsoft.com/office/2006/metadata/properties" xmlns:ns2="6ccb719c-cfd0-4772-b399-6d34619389e8" targetNamespace="http://schemas.microsoft.com/office/2006/metadata/properties" ma:root="true" ma:fieldsID="ffd947df2b95c6635dcf65bac4ed4a26" ns2:_="">
    <xsd:import namespace="6ccb719c-cfd0-4772-b399-6d34619389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b719c-cfd0-4772-b399-6d3461938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F942D1-A0DD-4C8D-A9FE-C40497245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cb719c-cfd0-4772-b399-6d34619389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06CFEE-29E1-4A2C-8215-BAAD510768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7B491-A23F-44EE-856F-C25400E7DC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228DC5-C37F-496C-807F-80CC36AB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11</Pages>
  <Words>3519</Words>
  <Characters>19359</Characters>
  <Application>Microsoft Office Word</Application>
  <DocSecurity>0</DocSecurity>
  <Lines>161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Pietri, Marlène</dc:creator>
  <cp:keywords/>
  <dc:description/>
  <cp:lastModifiedBy>Cachet, Amandine</cp:lastModifiedBy>
  <cp:revision>7</cp:revision>
  <dcterms:created xsi:type="dcterms:W3CDTF">2025-12-01T11:07:00Z</dcterms:created>
  <dcterms:modified xsi:type="dcterms:W3CDTF">2026-02-04T11:52:00Z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2025-02-22T12:11:51Z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cfd3b0b7-3220-429f-8076-89875c8d9b7a</vt:lpwstr>
  </property>
  <property fmtid="{D5CDD505-2E9C-101B-9397-08002B2CF9AE}" pid="8" name="MSIP_Label_94e1e3e5-28aa-42d2-a9d5-f117a2286530_ContentBits">
    <vt:lpwstr>2</vt:lpwstr>
  </property>
  <property fmtid="{D5CDD505-2E9C-101B-9397-08002B2CF9AE}" pid="9" name="ContentTypeId">
    <vt:lpwstr>0x010100F0F5382389E70F4A94ACE43EABCE0D18</vt:lpwstr>
  </property>
  <property fmtid="{D5CDD505-2E9C-101B-9397-08002B2CF9AE}" pid="10" name="docLang">
    <vt:lpwstr>fr</vt:lpwstr>
  </property>
</Properties>
</file>